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80" w:right="0" w:firstLine="0"/>
      </w:pPr>
      <w:r>
        <mc:AlternateContent>
          <mc:Choice Requires="wpg">
            <w:drawing>
              <wp:anchor distT="0" distB="0" distL="0" distR="0" simplePos="0" relativeHeight="251659264" behindDoc="0" locked="0" layoutInCell="1" allowOverlap="1">
                <wp:simplePos x="0" y="0"/>
                <wp:positionH relativeFrom="column">
                  <wp:posOffset>-554355</wp:posOffset>
                </wp:positionH>
                <wp:positionV relativeFrom="paragraph">
                  <wp:posOffset>-74930</wp:posOffset>
                </wp:positionV>
                <wp:extent cx="7197725" cy="1137285"/>
                <wp:effectExtent l="0" t="6350" r="0" b="18415"/>
                <wp:wrapNone/>
                <wp:docPr id="61" name="Group 248"/>
                <wp:cNvGraphicFramePr/>
                <a:graphic xmlns:a="http://schemas.openxmlformats.org/drawingml/2006/main">
                  <a:graphicData uri="http://schemas.microsoft.com/office/word/2010/wordprocessingGroup">
                    <wpg:wgp>
                      <wpg:cNvGrpSpPr/>
                      <wpg:grpSpPr>
                        <a:xfrm>
                          <a:off x="0" y="0"/>
                          <a:ext cx="7197743" cy="1137134"/>
                          <a:chOff x="-873" y="-1281"/>
                          <a:chExt cx="11334" cy="2207"/>
                        </a:xfrm>
                      </wpg:grpSpPr>
                      <wps:wsp>
                        <wps:cNvPr id="1" name="Lines 249"/>
                        <wps:cNvCnPr/>
                        <wps:spPr>
                          <a:xfrm>
                            <a:off x="-873" y="824"/>
                            <a:ext cx="11030" cy="0"/>
                          </a:xfrm>
                          <a:prstGeom prst="line">
                            <a:avLst/>
                          </a:prstGeom>
                          <a:ln w="31680" cap="flat" cmpd="sng">
                            <a:solidFill>
                              <a:srgbClr val="000000"/>
                            </a:solidFill>
                            <a:prstDash val="solid"/>
                            <a:miter/>
                            <a:headEnd type="none" w="med" len="med"/>
                            <a:tailEnd type="none" w="med" len="med"/>
                          </a:ln>
                        </wps:spPr>
                        <wps:bodyPr upright="1"/>
                      </wps:wsp>
                      <wpg:grpSp>
                        <wpg:cNvPr id="60" name="Group 250"/>
                        <wpg:cNvGrpSpPr/>
                        <wpg:grpSpPr>
                          <a:xfrm>
                            <a:off x="-709" y="-1281"/>
                            <a:ext cx="11170" cy="2207"/>
                            <a:chOff x="-709" y="-1281"/>
                            <a:chExt cx="11170" cy="2207"/>
                          </a:xfrm>
                        </wpg:grpSpPr>
                        <wps:wsp>
                          <wps:cNvPr id="2" name="Text Box 5"/>
                          <wps:cNvSpPr txBox="1"/>
                          <wps:spPr>
                            <a:xfrm>
                              <a:off x="-141" y="-1281"/>
                              <a:ext cx="10602" cy="2207"/>
                            </a:xfrm>
                            <a:prstGeom prst="rect">
                              <a:avLst/>
                            </a:prstGeom>
                            <a:noFill/>
                            <a:ln>
                              <a:noFill/>
                            </a:ln>
                          </wps:spPr>
                          <wps:txb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 xml:space="preserve">str. I.C.Vissarion, nr.1,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wps:txbx>
                          <wps:bodyPr wrap="square" lIns="91440" tIns="45720" rIns="91440" bIns="45720" anchor="ctr" anchorCtr="0" upright="0"/>
                        </wps:wsp>
                        <wpg:grpSp>
                          <wpg:cNvPr id="59" name="Group 252"/>
                          <wpg:cNvGrpSpPr/>
                          <wpg:grpSpPr>
                            <a:xfrm>
                              <a:off x="-709" y="-1277"/>
                              <a:ext cx="954" cy="1947"/>
                              <a:chOff x="-709" y="-1277"/>
                              <a:chExt cx="954" cy="1947"/>
                            </a:xfrm>
                          </wpg:grpSpPr>
                          <wpg:grpSp>
                            <wpg:cNvPr id="17" name="Group 253"/>
                            <wpg:cNvGrpSpPr/>
                            <wpg:grpSpPr>
                              <a:xfrm>
                                <a:off x="-398" y="-836"/>
                                <a:ext cx="643" cy="1223"/>
                                <a:chOff x="-398" y="-836"/>
                                <a:chExt cx="643" cy="1223"/>
                              </a:xfrm>
                            </wpg:grpSpPr>
                            <wps:wsp>
                              <wps:cNvPr id="3" name="Lines 254"/>
                              <wps:cNvCnPr/>
                              <wps:spPr>
                                <a:xfrm>
                                  <a:off x="-245" y="-486"/>
                                  <a:ext cx="165" cy="0"/>
                                </a:xfrm>
                                <a:prstGeom prst="line">
                                  <a:avLst/>
                                </a:prstGeom>
                                <a:ln w="22320" cap="flat" cmpd="sng">
                                  <a:solidFill>
                                    <a:srgbClr val="333399"/>
                                  </a:solidFill>
                                  <a:prstDash val="solid"/>
                                  <a:miter/>
                                  <a:headEnd type="none" w="med" len="med"/>
                                  <a:tailEnd type="none" w="med" len="med"/>
                                </a:ln>
                              </wps:spPr>
                              <wps:bodyPr upright="1"/>
                            </wps:wsp>
                            <wps:wsp>
                              <wps:cNvPr id="4" name="Lines 255"/>
                              <wps:cNvCnPr/>
                              <wps:spPr>
                                <a:xfrm flipH="1">
                                  <a:off x="-398" y="-486"/>
                                  <a:ext cx="132" cy="427"/>
                                </a:xfrm>
                                <a:prstGeom prst="line">
                                  <a:avLst/>
                                </a:prstGeom>
                                <a:ln w="22320" cap="flat" cmpd="sng">
                                  <a:solidFill>
                                    <a:srgbClr val="333399"/>
                                  </a:solidFill>
                                  <a:prstDash val="solid"/>
                                  <a:miter/>
                                  <a:headEnd type="none" w="med" len="med"/>
                                  <a:tailEnd type="none" w="med" len="med"/>
                                </a:ln>
                              </wps:spPr>
                              <wps:bodyPr upright="1"/>
                            </wps:wsp>
                            <wps:wsp>
                              <wps:cNvPr id="5" name="Lines 256"/>
                              <wps:cNvCnPr/>
                              <wps:spPr>
                                <a:xfrm>
                                  <a:off x="-59" y="-486"/>
                                  <a:ext cx="73" cy="219"/>
                                </a:xfrm>
                                <a:prstGeom prst="line">
                                  <a:avLst/>
                                </a:prstGeom>
                                <a:ln w="22320" cap="flat" cmpd="sng">
                                  <a:solidFill>
                                    <a:srgbClr val="333399"/>
                                  </a:solidFill>
                                  <a:prstDash val="solid"/>
                                  <a:miter/>
                                  <a:headEnd type="none" w="med" len="med"/>
                                  <a:tailEnd type="none" w="med" len="med"/>
                                </a:ln>
                              </wps:spPr>
                              <wps:bodyPr upright="1"/>
                            </wps:wsp>
                            <wps:wsp>
                              <wps:cNvPr id="6" name="Lines 257"/>
                              <wps:cNvCnPr/>
                              <wps:spPr>
                                <a:xfrm>
                                  <a:off x="29" y="-233"/>
                                  <a:ext cx="119" cy="0"/>
                                </a:xfrm>
                                <a:prstGeom prst="line">
                                  <a:avLst/>
                                </a:prstGeom>
                                <a:ln w="22320" cap="flat" cmpd="sng">
                                  <a:solidFill>
                                    <a:srgbClr val="333399"/>
                                  </a:solidFill>
                                  <a:prstDash val="solid"/>
                                  <a:miter/>
                                  <a:headEnd type="none" w="med" len="med"/>
                                  <a:tailEnd type="none" w="med" len="med"/>
                                </a:ln>
                              </wps:spPr>
                              <wps:bodyPr upright="1"/>
                            </wps:wsp>
                            <wps:wsp>
                              <wps:cNvPr id="7" name="Lines 258"/>
                              <wps:cNvCnPr/>
                              <wps:spPr>
                                <a:xfrm flipH="1">
                                  <a:off x="-65" y="-233"/>
                                  <a:ext cx="73" cy="595"/>
                                </a:xfrm>
                                <a:prstGeom prst="line">
                                  <a:avLst/>
                                </a:prstGeom>
                                <a:ln w="22320" cap="flat" cmpd="sng">
                                  <a:solidFill>
                                    <a:srgbClr val="333399"/>
                                  </a:solidFill>
                                  <a:prstDash val="solid"/>
                                  <a:miter/>
                                  <a:headEnd type="none" w="med" len="med"/>
                                  <a:tailEnd type="none" w="med" len="med"/>
                                </a:ln>
                              </wps:spPr>
                              <wps:bodyPr upright="1"/>
                            </wps:wsp>
                            <wps:wsp>
                              <wps:cNvPr id="8" name="Lines 259"/>
                              <wps:cNvCnPr/>
                              <wps:spPr>
                                <a:xfrm>
                                  <a:off x="170" y="-233"/>
                                  <a:ext cx="73" cy="595"/>
                                </a:xfrm>
                                <a:prstGeom prst="line">
                                  <a:avLst/>
                                </a:prstGeom>
                                <a:ln w="22320" cap="flat" cmpd="sng">
                                  <a:solidFill>
                                    <a:srgbClr val="333399"/>
                                  </a:solidFill>
                                  <a:prstDash val="solid"/>
                                  <a:miter/>
                                  <a:headEnd type="none" w="med" len="med"/>
                                  <a:tailEnd type="none" w="med" len="med"/>
                                </a:ln>
                              </wps:spPr>
                              <wps:bodyPr upright="1"/>
                            </wps:wsp>
                            <wps:wsp>
                              <wps:cNvPr id="9" name="Lines 260"/>
                              <wps:cNvCnPr/>
                              <wps:spPr>
                                <a:xfrm>
                                  <a:off x="-288" y="-46"/>
                                  <a:ext cx="118" cy="0"/>
                                </a:xfrm>
                                <a:prstGeom prst="line">
                                  <a:avLst/>
                                </a:prstGeom>
                                <a:ln w="22320" cap="flat" cmpd="sng">
                                  <a:solidFill>
                                    <a:srgbClr val="333399"/>
                                  </a:solidFill>
                                  <a:prstDash val="solid"/>
                                  <a:miter/>
                                  <a:headEnd type="none" w="med" len="med"/>
                                  <a:tailEnd type="none" w="med" len="med"/>
                                </a:ln>
                              </wps:spPr>
                              <wps:bodyPr upright="1"/>
                            </wps:wsp>
                            <wps:wsp>
                              <wps:cNvPr id="10" name="Lines 261"/>
                              <wps:cNvCnPr/>
                              <wps:spPr>
                                <a:xfrm>
                                  <a:off x="-150" y="-46"/>
                                  <a:ext cx="73" cy="405"/>
                                </a:xfrm>
                                <a:prstGeom prst="line">
                                  <a:avLst/>
                                </a:prstGeom>
                                <a:ln w="22320" cap="flat" cmpd="sng">
                                  <a:solidFill>
                                    <a:srgbClr val="333399"/>
                                  </a:solidFill>
                                  <a:prstDash val="solid"/>
                                  <a:miter/>
                                  <a:headEnd type="none" w="med" len="med"/>
                                  <a:tailEnd type="none" w="med" len="med"/>
                                </a:ln>
                              </wps:spPr>
                              <wps:bodyPr upright="1"/>
                            </wps:wsp>
                            <wps:wsp>
                              <wps:cNvPr id="11" name="Lines 262"/>
                              <wps:cNvCnPr/>
                              <wps:spPr>
                                <a:xfrm flipH="1">
                                  <a:off x="-382" y="-46"/>
                                  <a:ext cx="73" cy="405"/>
                                </a:xfrm>
                                <a:prstGeom prst="line">
                                  <a:avLst/>
                                </a:prstGeom>
                                <a:ln w="22320" cap="flat" cmpd="sng">
                                  <a:solidFill>
                                    <a:srgbClr val="333399"/>
                                  </a:solidFill>
                                  <a:prstDash val="solid"/>
                                  <a:miter/>
                                  <a:headEnd type="none" w="med" len="med"/>
                                  <a:tailEnd type="none" w="med" len="med"/>
                                </a:ln>
                              </wps:spPr>
                              <wps:bodyPr upright="1"/>
                            </wps:wsp>
                            <wps:wsp>
                              <wps:cNvPr id="12" name="Lines 263"/>
                              <wps:cNvCnPr/>
                              <wps:spPr>
                                <a:xfrm>
                                  <a:off x="-397" y="-26"/>
                                  <a:ext cx="208" cy="145"/>
                                </a:xfrm>
                                <a:prstGeom prst="line">
                                  <a:avLst/>
                                </a:prstGeom>
                                <a:ln w="22320" cap="flat" cmpd="sng">
                                  <a:solidFill>
                                    <a:srgbClr val="333399"/>
                                  </a:solidFill>
                                  <a:prstDash val="solid"/>
                                  <a:miter/>
                                  <a:headEnd type="none" w="med" len="med"/>
                                  <a:tailEnd type="none" w="med" len="med"/>
                                </a:ln>
                              </wps:spPr>
                              <wps:bodyPr upright="1"/>
                            </wps:wsp>
                            <wps:wsp>
                              <wps:cNvPr id="13" name="Lines 264"/>
                              <wps:cNvCnPr/>
                              <wps:spPr>
                                <a:xfrm>
                                  <a:off x="-379" y="388"/>
                                  <a:ext cx="624" cy="0"/>
                                </a:xfrm>
                                <a:prstGeom prst="line">
                                  <a:avLst/>
                                </a:prstGeom>
                                <a:ln w="22320" cap="flat" cmpd="sng">
                                  <a:solidFill>
                                    <a:srgbClr val="333399"/>
                                  </a:solidFill>
                                  <a:prstDash val="solid"/>
                                  <a:miter/>
                                  <a:headEnd type="none" w="med" len="med"/>
                                  <a:tailEnd type="none" w="med" len="med"/>
                                </a:ln>
                              </wps:spPr>
                              <wps:bodyPr upright="1"/>
                            </wps:wsp>
                            <wps:wsp>
                              <wps:cNvPr id="14" name="Oval 265"/>
                              <wps:cNvSpPr/>
                              <wps:spPr>
                                <a:xfrm>
                                  <a:off x="-245" y="-836"/>
                                  <a:ext cx="163" cy="283"/>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5" name="Oval 266"/>
                              <wps:cNvSpPr/>
                              <wps:spPr>
                                <a:xfrm>
                                  <a:off x="-295" y="-341"/>
                                  <a:ext cx="121" cy="229"/>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6" name="Oval 267"/>
                              <wps:cNvSpPr/>
                              <wps:spPr>
                                <a:xfrm>
                                  <a:off x="29" y="-575"/>
                                  <a:ext cx="121" cy="229"/>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58" name="Group 268"/>
                            <wpg:cNvGrpSpPr/>
                            <wpg:grpSpPr>
                              <a:xfrm>
                                <a:off x="-709" y="-1277"/>
                                <a:ext cx="674" cy="1947"/>
                                <a:chOff x="-709" y="-1277"/>
                                <a:chExt cx="674" cy="1947"/>
                              </a:xfrm>
                            </wpg:grpSpPr>
                            <wpg:grpSp>
                              <wpg:cNvPr id="33" name="Group 269"/>
                              <wpg:cNvGrpSpPr/>
                              <wpg:grpSpPr>
                                <a:xfrm>
                                  <a:off x="-565" y="-1052"/>
                                  <a:ext cx="418" cy="1158"/>
                                  <a:chOff x="-565" y="-1052"/>
                                  <a:chExt cx="418" cy="1158"/>
                                </a:xfrm>
                              </wpg:grpSpPr>
                              <wps:wsp>
                                <wps:cNvPr id="18" name="Lines 270"/>
                                <wps:cNvCnPr/>
                                <wps:spPr>
                                  <a:xfrm>
                                    <a:off x="-415" y="-1052"/>
                                    <a:ext cx="0" cy="889"/>
                                  </a:xfrm>
                                  <a:prstGeom prst="line">
                                    <a:avLst/>
                                  </a:prstGeom>
                                  <a:ln w="9360" cap="flat" cmpd="sng">
                                    <a:solidFill>
                                      <a:srgbClr val="0099FF"/>
                                    </a:solidFill>
                                    <a:prstDash val="solid"/>
                                    <a:miter/>
                                    <a:headEnd type="none" w="med" len="med"/>
                                    <a:tailEnd type="none" w="med" len="med"/>
                                  </a:ln>
                                </wps:spPr>
                                <wps:bodyPr upright="1"/>
                              </wps:wsp>
                              <wps:wsp>
                                <wps:cNvPr id="19" name="Lines 271"/>
                                <wps:cNvCnPr/>
                                <wps:spPr>
                                  <a:xfrm>
                                    <a:off x="-488" y="-1052"/>
                                    <a:ext cx="0" cy="1158"/>
                                  </a:xfrm>
                                  <a:prstGeom prst="line">
                                    <a:avLst/>
                                  </a:prstGeom>
                                  <a:ln w="9360" cap="flat" cmpd="sng">
                                    <a:solidFill>
                                      <a:srgbClr val="0099FF"/>
                                    </a:solidFill>
                                    <a:prstDash val="solid"/>
                                    <a:miter/>
                                    <a:headEnd type="none" w="med" len="med"/>
                                    <a:tailEnd type="none" w="med" len="med"/>
                                  </a:ln>
                                </wps:spPr>
                                <wps:bodyPr upright="1"/>
                              </wps:wsp>
                              <wps:wsp>
                                <wps:cNvPr id="20" name="Lines 272"/>
                                <wps:cNvCnPr/>
                                <wps:spPr>
                                  <a:xfrm>
                                    <a:off x="-344" y="-1052"/>
                                    <a:ext cx="0" cy="626"/>
                                  </a:xfrm>
                                  <a:prstGeom prst="line">
                                    <a:avLst/>
                                  </a:prstGeom>
                                  <a:ln w="9360" cap="flat" cmpd="sng">
                                    <a:solidFill>
                                      <a:srgbClr val="0099FF"/>
                                    </a:solidFill>
                                    <a:prstDash val="solid"/>
                                    <a:miter/>
                                    <a:headEnd type="none" w="med" len="med"/>
                                    <a:tailEnd type="none" w="med" len="med"/>
                                  </a:ln>
                                </wps:spPr>
                                <wps:bodyPr upright="1"/>
                              </wps:wsp>
                              <wps:wsp>
                                <wps:cNvPr id="21" name="Lines 273"/>
                                <wps:cNvCnPr/>
                                <wps:spPr>
                                  <a:xfrm>
                                    <a:off x="-261" y="-1052"/>
                                    <a:ext cx="0" cy="204"/>
                                  </a:xfrm>
                                  <a:prstGeom prst="line">
                                    <a:avLst/>
                                  </a:prstGeom>
                                  <a:ln w="9360" cap="flat" cmpd="sng">
                                    <a:solidFill>
                                      <a:srgbClr val="0099FF"/>
                                    </a:solidFill>
                                    <a:prstDash val="solid"/>
                                    <a:miter/>
                                    <a:headEnd type="none" w="med" len="med"/>
                                    <a:tailEnd type="none" w="med" len="med"/>
                                  </a:ln>
                                </wps:spPr>
                                <wps:bodyPr upright="1"/>
                              </wps:wsp>
                              <wps:wsp>
                                <wps:cNvPr id="22" name="Lines 274"/>
                                <wps:cNvCnPr/>
                                <wps:spPr>
                                  <a:xfrm>
                                    <a:off x="-187" y="-1052"/>
                                    <a:ext cx="0" cy="120"/>
                                  </a:xfrm>
                                  <a:prstGeom prst="line">
                                    <a:avLst/>
                                  </a:prstGeom>
                                  <a:ln w="9360" cap="flat" cmpd="sng">
                                    <a:solidFill>
                                      <a:srgbClr val="0099FF"/>
                                    </a:solidFill>
                                    <a:prstDash val="solid"/>
                                    <a:miter/>
                                    <a:headEnd type="none" w="med" len="med"/>
                                    <a:tailEnd type="none" w="med" len="med"/>
                                  </a:ln>
                                </wps:spPr>
                                <wps:bodyPr upright="1"/>
                              </wps:wsp>
                              <wps:wsp>
                                <wps:cNvPr id="23" name="Lines 275"/>
                                <wps:cNvCnPr/>
                                <wps:spPr>
                                  <a:xfrm>
                                    <a:off x="-562" y="-939"/>
                                    <a:ext cx="415" cy="0"/>
                                  </a:xfrm>
                                  <a:prstGeom prst="line">
                                    <a:avLst/>
                                  </a:prstGeom>
                                  <a:ln w="9360" cap="flat" cmpd="sng">
                                    <a:solidFill>
                                      <a:srgbClr val="0099FF"/>
                                    </a:solidFill>
                                    <a:prstDash val="solid"/>
                                    <a:miter/>
                                    <a:headEnd type="none" w="med" len="med"/>
                                    <a:tailEnd type="none" w="med" len="med"/>
                                  </a:ln>
                                </wps:spPr>
                                <wps:bodyPr upright="1"/>
                              </wps:wsp>
                              <wps:wsp>
                                <wps:cNvPr id="24" name="Lines 276"/>
                                <wps:cNvCnPr/>
                                <wps:spPr>
                                  <a:xfrm>
                                    <a:off x="-565" y="-268"/>
                                    <a:ext cx="174" cy="0"/>
                                  </a:xfrm>
                                  <a:prstGeom prst="line">
                                    <a:avLst/>
                                  </a:prstGeom>
                                  <a:ln w="9360" cap="flat" cmpd="sng">
                                    <a:solidFill>
                                      <a:srgbClr val="0099FF"/>
                                    </a:solidFill>
                                    <a:prstDash val="solid"/>
                                    <a:miter/>
                                    <a:headEnd type="none" w="med" len="med"/>
                                    <a:tailEnd type="none" w="med" len="med"/>
                                  </a:ln>
                                </wps:spPr>
                                <wps:bodyPr upright="1"/>
                              </wps:wsp>
                              <wps:wsp>
                                <wps:cNvPr id="25" name="Lines 277"/>
                                <wps:cNvCnPr/>
                                <wps:spPr>
                                  <a:xfrm>
                                    <a:off x="-565" y="-153"/>
                                    <a:ext cx="149" cy="0"/>
                                  </a:xfrm>
                                  <a:prstGeom prst="line">
                                    <a:avLst/>
                                  </a:prstGeom>
                                  <a:ln w="9360" cap="flat" cmpd="sng">
                                    <a:solidFill>
                                      <a:srgbClr val="0099FF"/>
                                    </a:solidFill>
                                    <a:prstDash val="solid"/>
                                    <a:miter/>
                                    <a:headEnd type="none" w="med" len="med"/>
                                    <a:tailEnd type="none" w="med" len="med"/>
                                  </a:ln>
                                </wps:spPr>
                                <wps:bodyPr upright="1"/>
                              </wps:wsp>
                              <wps:wsp>
                                <wps:cNvPr id="26" name="Lines 278"/>
                                <wps:cNvCnPr/>
                                <wps:spPr>
                                  <a:xfrm>
                                    <a:off x="-562" y="-826"/>
                                    <a:ext cx="281" cy="0"/>
                                  </a:xfrm>
                                  <a:prstGeom prst="line">
                                    <a:avLst/>
                                  </a:prstGeom>
                                  <a:ln w="9360" cap="flat" cmpd="sng">
                                    <a:solidFill>
                                      <a:srgbClr val="0099FF"/>
                                    </a:solidFill>
                                    <a:prstDash val="solid"/>
                                    <a:miter/>
                                    <a:headEnd type="none" w="med" len="med"/>
                                    <a:tailEnd type="none" w="med" len="med"/>
                                  </a:ln>
                                </wps:spPr>
                                <wps:bodyPr upright="1"/>
                              </wps:wsp>
                              <wps:wsp>
                                <wps:cNvPr id="27" name="Lines 279"/>
                                <wps:cNvCnPr/>
                                <wps:spPr>
                                  <a:xfrm>
                                    <a:off x="-562" y="-602"/>
                                    <a:ext cx="232" cy="0"/>
                                  </a:xfrm>
                                  <a:prstGeom prst="line">
                                    <a:avLst/>
                                  </a:prstGeom>
                                  <a:ln w="9360" cap="flat" cmpd="sng">
                                    <a:solidFill>
                                      <a:srgbClr val="0099FF"/>
                                    </a:solidFill>
                                    <a:prstDash val="solid"/>
                                    <a:miter/>
                                    <a:headEnd type="none" w="med" len="med"/>
                                    <a:tailEnd type="none" w="med" len="med"/>
                                  </a:ln>
                                </wps:spPr>
                                <wps:bodyPr upright="1"/>
                              </wps:wsp>
                              <wps:wsp>
                                <wps:cNvPr id="28" name="Lines 280"/>
                                <wps:cNvCnPr/>
                                <wps:spPr>
                                  <a:xfrm>
                                    <a:off x="-562" y="-490"/>
                                    <a:ext cx="219" cy="0"/>
                                  </a:xfrm>
                                  <a:prstGeom prst="line">
                                    <a:avLst/>
                                  </a:prstGeom>
                                  <a:ln w="9360" cap="flat" cmpd="sng">
                                    <a:solidFill>
                                      <a:srgbClr val="0099FF"/>
                                    </a:solidFill>
                                    <a:prstDash val="solid"/>
                                    <a:miter/>
                                    <a:headEnd type="none" w="med" len="med"/>
                                    <a:tailEnd type="none" w="med" len="med"/>
                                  </a:ln>
                                </wps:spPr>
                                <wps:bodyPr upright="1"/>
                              </wps:wsp>
                              <wps:wsp>
                                <wps:cNvPr id="29" name="Lines 281"/>
                                <wps:cNvCnPr/>
                                <wps:spPr>
                                  <a:xfrm>
                                    <a:off x="-562" y="-719"/>
                                    <a:ext cx="245" cy="0"/>
                                  </a:xfrm>
                                  <a:prstGeom prst="line">
                                    <a:avLst/>
                                  </a:prstGeom>
                                  <a:ln w="9360" cap="flat" cmpd="sng">
                                    <a:solidFill>
                                      <a:srgbClr val="0099FF"/>
                                    </a:solidFill>
                                    <a:prstDash val="solid"/>
                                    <a:miter/>
                                    <a:headEnd type="none" w="med" len="med"/>
                                    <a:tailEnd type="none" w="med" len="med"/>
                                  </a:ln>
                                </wps:spPr>
                                <wps:bodyPr upright="1"/>
                              </wps:wsp>
                              <wps:wsp>
                                <wps:cNvPr id="30" name="Lines 282"/>
                                <wps:cNvCnPr/>
                                <wps:spPr>
                                  <a:xfrm>
                                    <a:off x="-565" y="-379"/>
                                    <a:ext cx="197" cy="0"/>
                                  </a:xfrm>
                                  <a:prstGeom prst="line">
                                    <a:avLst/>
                                  </a:prstGeom>
                                  <a:ln w="9360" cap="flat" cmpd="sng">
                                    <a:solidFill>
                                      <a:srgbClr val="0099FF"/>
                                    </a:solidFill>
                                    <a:prstDash val="solid"/>
                                    <a:miter/>
                                    <a:headEnd type="none" w="med" len="med"/>
                                    <a:tailEnd type="none" w="med" len="med"/>
                                  </a:ln>
                                </wps:spPr>
                                <wps:bodyPr upright="1"/>
                              </wps:wsp>
                              <wps:wsp>
                                <wps:cNvPr id="31" name="Lines 283"/>
                                <wps:cNvCnPr/>
                                <wps:spPr>
                                  <a:xfrm>
                                    <a:off x="-562" y="39"/>
                                    <a:ext cx="97" cy="0"/>
                                  </a:xfrm>
                                  <a:prstGeom prst="line">
                                    <a:avLst/>
                                  </a:prstGeom>
                                  <a:ln w="9360" cap="flat" cmpd="sng">
                                    <a:solidFill>
                                      <a:srgbClr val="0099FF"/>
                                    </a:solidFill>
                                    <a:prstDash val="solid"/>
                                    <a:miter/>
                                    <a:headEnd type="none" w="med" len="med"/>
                                    <a:tailEnd type="none" w="med" len="med"/>
                                  </a:ln>
                                </wps:spPr>
                                <wps:bodyPr upright="1"/>
                              </wps:wsp>
                              <wps:wsp>
                                <wps:cNvPr id="32" name="Lines 284"/>
                                <wps:cNvCnPr/>
                                <wps:spPr>
                                  <a:xfrm>
                                    <a:off x="-565" y="-43"/>
                                    <a:ext cx="114" cy="0"/>
                                  </a:xfrm>
                                  <a:prstGeom prst="line">
                                    <a:avLst/>
                                  </a:prstGeom>
                                  <a:ln w="9360" cap="flat" cmpd="sng">
                                    <a:solidFill>
                                      <a:srgbClr val="0099FF"/>
                                    </a:solidFill>
                                    <a:prstDash val="solid"/>
                                    <a:miter/>
                                    <a:headEnd type="none" w="med" len="med"/>
                                    <a:tailEnd type="none" w="med" len="med"/>
                                  </a:ln>
                                </wps:spPr>
                                <wps:bodyPr upright="1"/>
                              </wps:wsp>
                            </wpg:grpSp>
                            <wpg:grpSp>
                              <wpg:cNvPr id="49" name="Group 285"/>
                              <wpg:cNvGrpSpPr/>
                              <wpg:grpSpPr>
                                <a:xfrm>
                                  <a:off x="-618" y="-1277"/>
                                  <a:ext cx="514" cy="224"/>
                                  <a:chOff x="-618" y="-1277"/>
                                  <a:chExt cx="514" cy="224"/>
                                </a:xfrm>
                              </wpg:grpSpPr>
                              <wps:wsp>
                                <wps:cNvPr id="34" name="Lines 286"/>
                                <wps:cNvCnPr/>
                                <wps:spPr>
                                  <a:xfrm flipV="1">
                                    <a:off x="-132" y="-1085"/>
                                    <a:ext cx="16" cy="8"/>
                                  </a:xfrm>
                                  <a:prstGeom prst="line">
                                    <a:avLst/>
                                  </a:prstGeom>
                                  <a:ln w="22320" cap="flat" cmpd="sng">
                                    <a:solidFill>
                                      <a:srgbClr val="333399"/>
                                    </a:solidFill>
                                    <a:prstDash val="solid"/>
                                    <a:miter/>
                                    <a:headEnd type="none" w="med" len="med"/>
                                    <a:tailEnd type="none" w="med" len="med"/>
                                  </a:ln>
                                </wps:spPr>
                                <wps:bodyPr upright="1"/>
                              </wps:wsp>
                              <wpg:grpSp>
                                <wpg:cNvPr id="48" name="Group 287"/>
                                <wpg:cNvGrpSpPr/>
                                <wpg:grpSpPr>
                                  <a:xfrm>
                                    <a:off x="-618" y="-1277"/>
                                    <a:ext cx="514" cy="224"/>
                                    <a:chOff x="-618" y="-1277"/>
                                    <a:chExt cx="514" cy="224"/>
                                  </a:xfrm>
                                </wpg:grpSpPr>
                                <wps:wsp>
                                  <wps:cNvPr id="35" name="Lines 288"/>
                                  <wps:cNvCnPr/>
                                  <wps:spPr>
                                    <a:xfrm flipH="1">
                                      <a:off x="-618" y="-1081"/>
                                      <a:ext cx="5" cy="0"/>
                                    </a:xfrm>
                                    <a:prstGeom prst="line">
                                      <a:avLst/>
                                    </a:prstGeom>
                                    <a:ln w="22320" cap="flat" cmpd="sng">
                                      <a:solidFill>
                                        <a:srgbClr val="333399"/>
                                      </a:solidFill>
                                      <a:prstDash val="solid"/>
                                      <a:miter/>
                                      <a:headEnd type="none" w="med" len="med"/>
                                      <a:tailEnd type="none" w="med" len="med"/>
                                    </a:ln>
                                  </wps:spPr>
                                  <wps:bodyPr upright="1"/>
                                </wps:wsp>
                                <wps:wsp>
                                  <wps:cNvPr id="36" name="Lines 289"/>
                                  <wps:cNvCnPr/>
                                  <wps:spPr>
                                    <a:xfrm>
                                      <a:off x="-564" y="-1052"/>
                                      <a:ext cx="400" cy="0"/>
                                    </a:xfrm>
                                    <a:prstGeom prst="line">
                                      <a:avLst/>
                                    </a:prstGeom>
                                    <a:ln w="22320" cap="flat" cmpd="sng">
                                      <a:solidFill>
                                        <a:srgbClr val="333399"/>
                                      </a:solidFill>
                                      <a:prstDash val="solid"/>
                                      <a:miter/>
                                      <a:headEnd type="none" w="med" len="med"/>
                                      <a:tailEnd type="none" w="med" len="med"/>
                                    </a:ln>
                                  </wps:spPr>
                                  <wps:bodyPr upright="1"/>
                                </wps:wsp>
                                <wps:wsp>
                                  <wps:cNvPr id="37" name="Lines 290"/>
                                  <wps:cNvCnPr/>
                                  <wps:spPr>
                                    <a:xfrm flipV="1">
                                      <a:off x="-602" y="-1277"/>
                                      <a:ext cx="0" cy="164"/>
                                    </a:xfrm>
                                    <a:prstGeom prst="line">
                                      <a:avLst/>
                                    </a:prstGeom>
                                    <a:ln w="22320" cap="flat" cmpd="sng">
                                      <a:solidFill>
                                        <a:srgbClr val="333399"/>
                                      </a:solidFill>
                                      <a:prstDash val="solid"/>
                                      <a:miter/>
                                      <a:headEnd type="none" w="med" len="med"/>
                                      <a:tailEnd type="none" w="med" len="med"/>
                                    </a:ln>
                                  </wps:spPr>
                                  <wps:bodyPr upright="1"/>
                                </wps:wsp>
                                <wps:wsp>
                                  <wps:cNvPr id="38" name="Lines 291"/>
                                  <wps:cNvCnPr/>
                                  <wps:spPr>
                                    <a:xfrm flipV="1">
                                      <a:off x="-103" y="-1277"/>
                                      <a:ext cx="0" cy="164"/>
                                    </a:xfrm>
                                    <a:prstGeom prst="line">
                                      <a:avLst/>
                                    </a:prstGeom>
                                    <a:ln w="22320" cap="flat" cmpd="sng">
                                      <a:solidFill>
                                        <a:srgbClr val="333399"/>
                                      </a:solidFill>
                                      <a:prstDash val="solid"/>
                                      <a:miter/>
                                      <a:headEnd type="none" w="med" len="med"/>
                                      <a:tailEnd type="none" w="med" len="med"/>
                                    </a:ln>
                                  </wps:spPr>
                                  <wps:bodyPr upright="1"/>
                                </wps:wsp>
                                <wps:wsp>
                                  <wps:cNvPr id="39" name="Lines 292"/>
                                  <wps:cNvCnPr/>
                                  <wps:spPr>
                                    <a:xfrm>
                                      <a:off x="-602" y="-1272"/>
                                      <a:ext cx="65" cy="0"/>
                                    </a:xfrm>
                                    <a:prstGeom prst="line">
                                      <a:avLst/>
                                    </a:prstGeom>
                                    <a:ln w="22320" cap="flat" cmpd="sng">
                                      <a:solidFill>
                                        <a:srgbClr val="333399"/>
                                      </a:solidFill>
                                      <a:prstDash val="solid"/>
                                      <a:miter/>
                                      <a:headEnd type="none" w="med" len="med"/>
                                      <a:tailEnd type="none" w="med" len="med"/>
                                    </a:ln>
                                  </wps:spPr>
                                  <wps:bodyPr upright="1"/>
                                </wps:wsp>
                                <wps:wsp>
                                  <wps:cNvPr id="40" name="Lines 293"/>
                                  <wps:cNvCnPr/>
                                  <wps:spPr>
                                    <a:xfrm>
                                      <a:off x="-510" y="-1191"/>
                                      <a:ext cx="65" cy="0"/>
                                    </a:xfrm>
                                    <a:prstGeom prst="line">
                                      <a:avLst/>
                                    </a:prstGeom>
                                    <a:ln w="22320" cap="flat" cmpd="sng">
                                      <a:solidFill>
                                        <a:srgbClr val="333399"/>
                                      </a:solidFill>
                                      <a:prstDash val="solid"/>
                                      <a:miter/>
                                      <a:headEnd type="none" w="med" len="med"/>
                                      <a:tailEnd type="none" w="med" len="med"/>
                                    </a:ln>
                                  </wps:spPr>
                                  <wps:bodyPr upright="1"/>
                                </wps:wsp>
                                <wps:wsp>
                                  <wps:cNvPr id="41" name="Lines 294"/>
                                  <wps:cNvCnPr/>
                                  <wps:spPr>
                                    <a:xfrm>
                                      <a:off x="-197" y="-1272"/>
                                      <a:ext cx="65" cy="0"/>
                                    </a:xfrm>
                                    <a:prstGeom prst="line">
                                      <a:avLst/>
                                    </a:prstGeom>
                                    <a:ln w="22320" cap="flat" cmpd="sng">
                                      <a:solidFill>
                                        <a:srgbClr val="333399"/>
                                      </a:solidFill>
                                      <a:prstDash val="solid"/>
                                      <a:miter/>
                                      <a:headEnd type="none" w="med" len="med"/>
                                      <a:tailEnd type="none" w="med" len="med"/>
                                    </a:ln>
                                  </wps:spPr>
                                  <wps:bodyPr upright="1"/>
                                </wps:wsp>
                                <wps:wsp>
                                  <wps:cNvPr id="42" name="Lines 295"/>
                                  <wps:cNvCnPr/>
                                  <wps:spPr>
                                    <a:xfrm>
                                      <a:off x="-510" y="-1272"/>
                                      <a:ext cx="0" cy="52"/>
                                    </a:xfrm>
                                    <a:prstGeom prst="line">
                                      <a:avLst/>
                                    </a:prstGeom>
                                    <a:ln w="22320" cap="flat" cmpd="sng">
                                      <a:solidFill>
                                        <a:srgbClr val="333399"/>
                                      </a:solidFill>
                                      <a:prstDash val="solid"/>
                                      <a:miter/>
                                      <a:headEnd type="none" w="med" len="med"/>
                                      <a:tailEnd type="none" w="med" len="med"/>
                                    </a:ln>
                                  </wps:spPr>
                                  <wps:bodyPr upright="1"/>
                                </wps:wsp>
                                <wps:wsp>
                                  <wps:cNvPr id="43" name="Lines 296"/>
                                  <wps:cNvCnPr/>
                                  <wps:spPr>
                                    <a:xfrm>
                                      <a:off x="-197" y="-1272"/>
                                      <a:ext cx="0" cy="52"/>
                                    </a:xfrm>
                                    <a:prstGeom prst="line">
                                      <a:avLst/>
                                    </a:prstGeom>
                                    <a:ln w="22320" cap="flat" cmpd="sng">
                                      <a:solidFill>
                                        <a:srgbClr val="333399"/>
                                      </a:solidFill>
                                      <a:prstDash val="solid"/>
                                      <a:miter/>
                                      <a:headEnd type="none" w="med" len="med"/>
                                      <a:tailEnd type="none" w="med" len="med"/>
                                    </a:ln>
                                  </wps:spPr>
                                  <wps:bodyPr upright="1"/>
                                </wps:wsp>
                                <wps:wsp>
                                  <wps:cNvPr id="44" name="Lines 297"/>
                                  <wps:cNvCnPr/>
                                  <wps:spPr>
                                    <a:xfrm>
                                      <a:off x="-416" y="-1272"/>
                                      <a:ext cx="0" cy="52"/>
                                    </a:xfrm>
                                    <a:prstGeom prst="line">
                                      <a:avLst/>
                                    </a:prstGeom>
                                    <a:ln w="22320" cap="flat" cmpd="sng">
                                      <a:solidFill>
                                        <a:srgbClr val="333399"/>
                                      </a:solidFill>
                                      <a:prstDash val="solid"/>
                                      <a:miter/>
                                      <a:headEnd type="none" w="med" len="med"/>
                                      <a:tailEnd type="none" w="med" len="med"/>
                                    </a:ln>
                                  </wps:spPr>
                                  <wps:bodyPr upright="1"/>
                                </wps:wsp>
                                <wps:wsp>
                                  <wps:cNvPr id="45" name="Lines 298"/>
                                  <wps:cNvCnPr/>
                                  <wps:spPr>
                                    <a:xfrm>
                                      <a:off x="-291" y="-1272"/>
                                      <a:ext cx="0" cy="52"/>
                                    </a:xfrm>
                                    <a:prstGeom prst="line">
                                      <a:avLst/>
                                    </a:prstGeom>
                                    <a:ln w="22320" cap="flat" cmpd="sng">
                                      <a:solidFill>
                                        <a:srgbClr val="333399"/>
                                      </a:solidFill>
                                      <a:prstDash val="solid"/>
                                      <a:miter/>
                                      <a:headEnd type="none" w="med" len="med"/>
                                      <a:tailEnd type="none" w="med" len="med"/>
                                    </a:ln>
                                  </wps:spPr>
                                  <wps:bodyPr upright="1"/>
                                </wps:wsp>
                                <wps:wsp>
                                  <wps:cNvPr id="46" name="Lines 299"/>
                                  <wps:cNvCnPr/>
                                  <wps:spPr>
                                    <a:xfrm>
                                      <a:off x="-416" y="-1272"/>
                                      <a:ext cx="103" cy="0"/>
                                    </a:xfrm>
                                    <a:prstGeom prst="line">
                                      <a:avLst/>
                                    </a:prstGeom>
                                    <a:ln w="22320" cap="flat" cmpd="sng">
                                      <a:solidFill>
                                        <a:srgbClr val="333399"/>
                                      </a:solidFill>
                                      <a:prstDash val="solid"/>
                                      <a:miter/>
                                      <a:headEnd type="none" w="med" len="med"/>
                                      <a:tailEnd type="none" w="med" len="med"/>
                                    </a:ln>
                                  </wps:spPr>
                                  <wps:bodyPr upright="1"/>
                                </wps:wsp>
                                <wps:wsp>
                                  <wps:cNvPr id="47" name="Lines 300"/>
                                  <wps:cNvCnPr/>
                                  <wps:spPr>
                                    <a:xfrm>
                                      <a:off x="-291" y="-1191"/>
                                      <a:ext cx="65" cy="0"/>
                                    </a:xfrm>
                                    <a:prstGeom prst="line">
                                      <a:avLst/>
                                    </a:prstGeom>
                                    <a:ln w="22320" cap="flat" cmpd="sng">
                                      <a:solidFill>
                                        <a:srgbClr val="333399"/>
                                      </a:solidFill>
                                      <a:prstDash val="solid"/>
                                      <a:miter/>
                                      <a:headEnd type="none" w="med" len="med"/>
                                      <a:tailEnd type="none" w="med" len="med"/>
                                    </a:ln>
                                  </wps:spPr>
                                  <wps:bodyPr upright="1"/>
                                </wps:wsp>
                              </wpg:grpSp>
                            </wpg:grpSp>
                            <wpg:grpSp>
                              <wpg:cNvPr id="57" name="Group 301"/>
                              <wpg:cNvGrpSpPr/>
                              <wpg:grpSpPr>
                                <a:xfrm>
                                  <a:off x="-709" y="-1063"/>
                                  <a:ext cx="674" cy="1733"/>
                                  <a:chOff x="-709" y="-1063"/>
                                  <a:chExt cx="674" cy="1733"/>
                                </a:xfrm>
                              </wpg:grpSpPr>
                              <wps:wsp>
                                <wps:cNvPr id="50" name="Lines 302"/>
                                <wps:cNvCnPr/>
                                <wps:spPr>
                                  <a:xfrm flipV="1">
                                    <a:off x="-135" y="-1063"/>
                                    <a:ext cx="0" cy="115"/>
                                  </a:xfrm>
                                  <a:prstGeom prst="line">
                                    <a:avLst/>
                                  </a:prstGeom>
                                  <a:ln w="22320" cap="flat" cmpd="sng">
                                    <a:solidFill>
                                      <a:srgbClr val="333399"/>
                                    </a:solidFill>
                                    <a:prstDash val="solid"/>
                                    <a:miter/>
                                    <a:headEnd type="none" w="med" len="med"/>
                                    <a:tailEnd type="none" w="med" len="med"/>
                                  </a:ln>
                                </wps:spPr>
                                <wps:bodyPr upright="1"/>
                              </wps:wsp>
                              <wps:wsp>
                                <wps:cNvPr id="51" name="Lines 303"/>
                                <wps:cNvCnPr/>
                                <wps:spPr>
                                  <a:xfrm flipH="1">
                                    <a:off x="-709" y="171"/>
                                    <a:ext cx="79" cy="470"/>
                                  </a:xfrm>
                                  <a:prstGeom prst="line">
                                    <a:avLst/>
                                  </a:prstGeom>
                                  <a:ln w="22320" cap="flat" cmpd="sng">
                                    <a:solidFill>
                                      <a:srgbClr val="333399"/>
                                    </a:solidFill>
                                    <a:prstDash val="solid"/>
                                    <a:miter/>
                                    <a:headEnd type="none" w="med" len="med"/>
                                    <a:tailEnd type="none" w="med" len="med"/>
                                  </a:ln>
                                </wps:spPr>
                                <wps:bodyPr upright="1"/>
                              </wps:wsp>
                              <wps:wsp>
                                <wps:cNvPr id="52" name="Lines 304"/>
                                <wps:cNvCnPr/>
                                <wps:spPr>
                                  <a:xfrm>
                                    <a:off x="-56" y="383"/>
                                    <a:ext cx="13" cy="258"/>
                                  </a:xfrm>
                                  <a:prstGeom prst="line">
                                    <a:avLst/>
                                  </a:prstGeom>
                                  <a:ln w="22320" cap="flat" cmpd="sng">
                                    <a:solidFill>
                                      <a:srgbClr val="333399"/>
                                    </a:solidFill>
                                    <a:prstDash val="solid"/>
                                    <a:miter/>
                                    <a:headEnd type="none" w="med" len="med"/>
                                    <a:tailEnd type="none" w="med" len="med"/>
                                  </a:ln>
                                </wps:spPr>
                                <wps:bodyPr upright="1"/>
                              </wps:wsp>
                              <wps:wsp>
                                <wps:cNvPr id="53" name="Lines 305"/>
                                <wps:cNvCnPr/>
                                <wps:spPr>
                                  <a:xfrm>
                                    <a:off x="-697" y="671"/>
                                    <a:ext cx="662" cy="0"/>
                                  </a:xfrm>
                                  <a:prstGeom prst="line">
                                    <a:avLst/>
                                  </a:prstGeom>
                                  <a:ln w="22320" cap="flat" cmpd="sng">
                                    <a:solidFill>
                                      <a:srgbClr val="333399"/>
                                    </a:solidFill>
                                    <a:prstDash val="solid"/>
                                    <a:miter/>
                                    <a:headEnd type="none" w="med" len="med"/>
                                    <a:tailEnd type="none" w="med" len="med"/>
                                  </a:ln>
                                </wps:spPr>
                                <wps:bodyPr upright="1"/>
                              </wps:wsp>
                              <wps:wsp>
                                <wps:cNvPr id="54" name="Lines 306"/>
                                <wps:cNvCnPr/>
                                <wps:spPr>
                                  <a:xfrm>
                                    <a:off x="-564" y="113"/>
                                    <a:ext cx="230" cy="0"/>
                                  </a:xfrm>
                                  <a:prstGeom prst="line">
                                    <a:avLst/>
                                  </a:prstGeom>
                                  <a:ln w="22320" cap="flat" cmpd="sng">
                                    <a:solidFill>
                                      <a:srgbClr val="333399"/>
                                    </a:solidFill>
                                    <a:prstDash val="solid"/>
                                    <a:miter/>
                                    <a:headEnd type="none" w="med" len="med"/>
                                    <a:tailEnd type="none" w="med" len="med"/>
                                  </a:ln>
                                </wps:spPr>
                                <wps:bodyPr upright="1"/>
                              </wps:wsp>
                              <wps:wsp>
                                <wps:cNvPr id="55" name="Lines 307"/>
                                <wps:cNvCnPr/>
                                <wps:spPr>
                                  <a:xfrm flipV="1">
                                    <a:off x="-564" y="-1060"/>
                                    <a:ext cx="0" cy="1145"/>
                                  </a:xfrm>
                                  <a:prstGeom prst="line">
                                    <a:avLst/>
                                  </a:prstGeom>
                                  <a:ln w="22320" cap="flat" cmpd="sng">
                                    <a:solidFill>
                                      <a:srgbClr val="333399"/>
                                    </a:solidFill>
                                    <a:prstDash val="solid"/>
                                    <a:miter/>
                                    <a:headEnd type="none" w="med" len="med"/>
                                    <a:tailEnd type="none" w="med" len="med"/>
                                  </a:ln>
                                </wps:spPr>
                                <wps:bodyPr upright="1"/>
                              </wps:wsp>
                              <wps:wsp>
                                <wps:cNvPr id="56" name="Lines 308"/>
                                <wps:cNvCnPr/>
                                <wps:spPr>
                                  <a:xfrm flipV="1">
                                    <a:off x="-602" y="97"/>
                                    <a:ext cx="20" cy="27"/>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Group 248" o:spid="_x0000_s1026" o:spt="203" style="position:absolute;left:0pt;margin-left:-43.65pt;margin-top:-5.9pt;height:89.55pt;width:566.75pt;z-index:251659264;mso-width-relative:page;mso-height-relative:page;" coordorigin="-873,-1281" coordsize="11334,2207" o:gfxdata="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">
                <o:lock v:ext="edit" aspectratio="f"/>
                <v:line id="Lines 249" o:spid="_x0000_s1026" o:spt="20" style="position:absolute;left:-873;top:824;height:0;width:11030;" filled="f" stroked="t" coordsize="21600,21600" o:gfxdata="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XuO5AAAA2gAA&#10;AA8AAAAAAAAAAQAgAAAAIgAAAGRycy9kb3ducmV2LnhtbFBLAQIUABQAAAAIAIdO4kAzLwWeOwAA&#10;ADkAAAAQAAAAAAAAAAEAIAAAAAgBAABkcnMvc2hhcGV4bWwueG1sUEsFBgAAAAAGAAYAWwEAALID&#10;AAAAAA==&#10;">
                  <v:fill on="f" focussize="0,0"/>
                  <v:stroke weight="2.49448818897638pt" color="#000000" joinstyle="miter"/>
                  <v:imagedata o:title=""/>
                  <o:lock v:ext="edit" aspectratio="f"/>
                </v:line>
                <v:group id="Group 250" o:spid="_x0000_s1026" o:spt="203" style="position:absolute;left:-709;top:-1281;height:2207;width:11170;" coordorigin="-709,-1281" coordsize="11170,2207"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5" o:spid="_x0000_s1026" o:spt="202" type="#_x0000_t202" style="position:absolute;left:-141;top:-1281;height:2207;width:10602;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 xml:space="preserve">str. I.C.Vissarion, nr.1,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v:textbox>
                  </v:shape>
                  <v:group id="Group 252" o:spid="_x0000_s1026" o:spt="203" style="position:absolute;left:-709;top:-1277;height:1947;width:954;" coordorigin="-709,-1277" coordsize="954,1947"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253" o:spid="_x0000_s1026" o:spt="203" style="position:absolute;left:-398;top:-836;height:1223;width:643;" coordorigin="-398,-836" coordsize="643,122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254" o:spid="_x0000_s1026" o:spt="20" style="position:absolute;left:-245;top:-486;height:0;width:165;" filled="f" stroked="t" coordsize="21600,21600" o:gfxdata="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390m/&#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5" o:spid="_x0000_s1026" o:spt="20" style="position:absolute;left:-398;top:-486;flip:x;height:427;width:132;" filled="f" stroked="t" coordsize="21600,21600" o:gfxdata="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TGWe/&#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6" o:spid="_x0000_s1026" o:spt="20" style="position:absolute;left:-59;top:-486;height:219;width:73;" filled="f" stroked="t" coordsize="21600,21600" o:gfxdata="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sqmvQAA&#10;ANo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257" o:spid="_x0000_s1026" o:spt="20" style="position:absolute;left:29;top:-233;height:0;width:119;" filled="f" stroked="t" coordsize="21600,21600" o:gfxdata="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AVNG/&#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8" o:spid="_x0000_s1026" o:spt="20" style="position:absolute;left:-65;top:-233;flip:x;height:595;width:73;" filled="f" stroked="t" coordsize="21600,21600" o:gfxdata="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BhxC/&#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9" o:spid="_x0000_s1026" o:spt="20" style="position:absolute;left:170;top:-233;height:595;width:73;" filled="f" stroked="t" coordsize="21600,21600" o:gfxdata="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TZTi5AAAA2gAA&#10;AA8AAAAAAAAAAQAgAAAAIgAAAGRycy9kb3ducmV2LnhtbFBLAQIUABQAAAAIAIdO4kAzLwWeOwAA&#10;ADkAAAAQAAAAAAAAAAEAIAAAAAgBAABkcnMvc2hhcGV4bWwueG1sUEsFBgAAAAAGAAYAWwEAALID&#10;AAAAAA==&#10;">
                        <v:fill on="f" focussize="0,0"/>
                        <v:stroke weight="1.75748031496063pt" color="#333399" joinstyle="miter"/>
                        <v:imagedata o:title=""/>
                        <o:lock v:ext="edit" aspectratio="f"/>
                      </v:line>
                      <v:line id="Lines 260" o:spid="_x0000_s1026" o:spt="20" style="position:absolute;left:-288;top:-46;height:0;width:118;" filled="f" stroked="t" coordsize="21600,21600" o:gfxdata="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wKO/&#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61" o:spid="_x0000_s1026" o:spt="20" style="position:absolute;left:-150;top:-46;height:405;width:73;" filled="f" stroked="t" coordsize="21600,21600" o:gfxdata="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eQ+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62" o:spid="_x0000_s1026" o:spt="20" style="position:absolute;left:-382;top:-46;flip:x;height:405;width:73;" filled="f" stroked="t" coordsize="21600,21600" o:gfxdata="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7Gm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263" o:spid="_x0000_s1026" o:spt="20" style="position:absolute;left:-397;top:-26;height:145;width:208;" filled="f" stroked="t" coordsize="21600,21600" o:gfxdata="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4C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264" o:spid="_x0000_s1026" o:spt="20" style="position:absolute;left:-379;top:388;height:0;width:624;" filled="f" stroked="t" coordsize="21600,21600" o:gfxdata="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N2S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Oval 265" o:spid="_x0000_s1026" o:spt="3" type="#_x0000_t3" style="position:absolute;left:-245;top:-836;height:283;width:163;mso-wrap-style:none;v-text-anchor:middle;" fillcolor="#FFFFFF" filled="t" stroked="t" coordsize="21600,21600" o:gfxdata="UEsDBAoAAAAAAIdO4kAAAAAAAAAAAAAAAAAEAAAAZHJzL1BLAwQUAAAACACHTuJAwD9hA7gAAADb&#10;AAAADwAAAGRycy9kb3ducmV2LnhtbEVP24rCMBB9F/Yfwizsm6Yuiy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9hA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266" o:spid="_x0000_s1026" o:spt="3" type="#_x0000_t3" style="position:absolute;left:-295;top:-341;height:229;width:121;mso-wrap-style:none;v-text-anchor:middle;" fillcolor="#FFFFFF" filled="t" stroked="t" coordsize="21600,21600" o:gfxdata="UEsDBAoAAAAAAIdO4kAAAAAAAAAAAAAAAAAEAAAAZHJzL1BLAwQUAAAACACHTuJAr3PEmLgAAADb&#10;AAAADwAAAGRycy9kb3ducmV2LnhtbEVP24rCMBB9F/Yfwizsm6YurC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PEmL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267" o:spid="_x0000_s1026" o:spt="3" type="#_x0000_t3" style="position:absolute;left:29;top:-575;height:229;width:121;mso-wrap-style:none;v-text-anchor:middle;" fillcolor="#FFFFFF" filled="t" stroked="t" coordsize="21600,21600" o:gfxdata="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Fa7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group>
                    <v:group id="Group 268" o:spid="_x0000_s1026" o:spt="203" style="position:absolute;left:-709;top:-1277;height:1947;width:674;" coordorigin="-709,-1277" coordsize="674,1947"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269" o:spid="_x0000_s1026" o:spt="203" style="position:absolute;left:-565;top:-1052;height:1158;width:418;" coordorigin="-565,-1052" coordsize="418,1158"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270" o:spid="_x0000_s1026" o:spt="20" style="position:absolute;left:-415;top:-1052;height:889;width:0;" filled="f" stroked="t" coordsize="21600,21600" o:gfxdata="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9x1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1" o:spid="_x0000_s1026" o:spt="20" style="position:absolute;left:-488;top:-1052;height:1158;width:0;" filled="f" stroked="t" coordsize="21600,21600" o:gfxdata="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M9RMugAAANsA&#10;AAAPAAAAAAAAAAEAIAAAACIAAABkcnMvZG93bnJldi54bWxQSwECFAAUAAAACACHTuJAMy8FnjsA&#10;AAA5AAAAEAAAAAAAAAABACAAAAAJAQAAZHJzL3NoYXBleG1sLnhtbFBLBQYAAAAABgAGAFsBAACz&#10;AwAAAAA=&#10;">
                          <v:fill on="f" focussize="0,0"/>
                          <v:stroke weight="0.737007874015748pt" color="#0099FF" joinstyle="miter"/>
                          <v:imagedata o:title=""/>
                          <o:lock v:ext="edit" aspectratio="f"/>
                        </v:line>
                        <v:line id="Lines 272" o:spid="_x0000_s1026" o:spt="20" style="position:absolute;left:-344;top:-1052;height:626;width:0;" filled="f" stroked="t" coordsize="21600,21600" o:gfxdata="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3bL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273" o:spid="_x0000_s1026" o:spt="20" style="position:absolute;left:-261;top:-1052;height:204;width:0;" filled="f" stroked="t" coordsize="21600,21600" o:gfxdata="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kS9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4" o:spid="_x0000_s1026" o:spt="20" style="position:absolute;left:-187;top:-1052;height:120;width:0;" filled="f" stroked="t" coordsize="21600,21600" o:gfxdata="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MgL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5" o:spid="_x0000_s1026" o:spt="20" style="position:absolute;left:-562;top:-939;height:0;width:415;" filled="f" stroked="t" coordsize="21600,21600" o:gfxdata="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cpG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6" o:spid="_x0000_s1026" o:spt="20" style="position:absolute;left:-565;top:-268;height:0;width:174;" filled="f" stroked="t" coordsize="21600,21600" o:gfxdata="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6xb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7" o:spid="_x0000_s1026" o:spt="20" style="position:absolute;left:-565;top:-153;height:0;width:149;" filled="f" stroked="t" coordsize="21600,21600" o:gfxdata="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SFPS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278" o:spid="_x0000_s1026" o:spt="20" style="position:absolute;left:-562;top:-826;height:0;width:281;" filled="f" stroked="t" coordsize="21600,21600" o:gfxdata="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wIqDvQAA&#10;ANs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Lines 279" o:spid="_x0000_s1026" o:spt="20" style="position:absolute;left:-562;top:-602;height:0;width:232;" filled="f" stroked="t" coordsize="21600,21600" o:gfxdata="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MLxi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280" o:spid="_x0000_s1026" o:spt="20" style="position:absolute;left:-562;top:-490;height:0;width:219;" filled="f" stroked="t" coordsize="21600,21600" o:gfxdata="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O7ar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281" o:spid="_x0000_s1026" o:spt="20" style="position:absolute;left:-562;top:-719;height:0;width:245;" filled="f" stroked="t" coordsize="21600,21600" o:gfxdata="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fHvG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282" o:spid="_x0000_s1026" o:spt="20" style="position:absolute;left:-565;top:-379;height:0;width:197;" filled="f" stroked="t" coordsize="21600,21600" o:gfxdata="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8IbG5AAAA2wAA&#10;AA8AAAAAAAAAAQAgAAAAIgAAAGRycy9kb3ducmV2LnhtbFBLAQIUABQAAAAIAIdO4kAzLwWeOwAA&#10;ADkAAAAQAAAAAAAAAAEAIAAAAAgBAABkcnMvc2hhcGV4bWwueG1sUEsFBgAAAAAGAAYAWwEAALID&#10;AAAAAA==&#10;">
                          <v:fill on="f" focussize="0,0"/>
                          <v:stroke weight="0.737007874015748pt" color="#0099FF" joinstyle="miter"/>
                          <v:imagedata o:title=""/>
                          <o:lock v:ext="edit" aspectratio="f"/>
                        </v:line>
                        <v:line id="Lines 283" o:spid="_x0000_s1026" o:spt="20" style="position:absolute;left:-562;top:39;height:0;width:97;" filled="f" stroked="t" coordsize="21600,21600" o:gfxdata="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CEKr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84" o:spid="_x0000_s1026" o:spt="20" style="position:absolute;left:-565;top:-43;height:0;width:114;" filled="f" stroked="t" coordsize="21600,21600" o:gfxdata="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IaXb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group>
                      <v:group id="Group 285" o:spid="_x0000_s1026" o:spt="203" style="position:absolute;left:-618;top:-1277;height:224;width:514;" coordorigin="-618,-1277" coordsize="514,224"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286" o:spid="_x0000_s1026" o:spt="20" style="position:absolute;left:-132;top:-1085;flip:y;height:8;width:16;" filled="f" stroked="t" coordsize="21600,21600" o:gfxdata="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zU5e&#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Group 287" o:spid="_x0000_s1026" o:spt="203" style="position:absolute;left:-618;top:-1277;height:224;width:514;" coordorigin="-618,-1277" coordsize="514,22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288" o:spid="_x0000_s1026" o:spt="20" style="position:absolute;left:-618;top:-1081;flip:x;height:0;width:5;" filled="f" stroked="t" coordsize="21600,21600" o:gfxdata="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gevF&#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289" o:spid="_x0000_s1026" o:spt="20" style="position:absolute;left:-564;top:-1052;height:0;width:400;" filled="f" stroked="t" coordsize="21600,21600" o:gfxdata="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Imq/&#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0" o:spid="_x0000_s1026" o:spt="20" style="position:absolute;left:-602;top:-1277;flip:y;height:164;width:0;" filled="f" stroked="t" coordsize="21600,21600" o:gfxdata="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H9Ap&#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291" o:spid="_x0000_s1026" o:spt="20" style="position:absolute;left:-103;top:-1277;flip:y;height:164;width:0;" filled="f" stroked="t" coordsize="21600,21600" o:gfxdata="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ARFu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292" o:spid="_x0000_s1026" o:spt="20" style="position:absolute;left:-602;top:-1272;height:0;width:65;" filled="f" stroked="t" coordsize="21600,21600" o:gfxdata="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kbYY&#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293" o:spid="_x0000_s1026" o:spt="20" style="position:absolute;left:-510;top:-1191;height:0;width:65;" filled="f" stroked="t" coordsize="21600,21600" o:gfxdata="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bPi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294" o:spid="_x0000_s1026" o:spt="20" style="position:absolute;left:-197;top:-1272;height:0;width:65;" filled="f" stroked="t" coordsize="21600,21600" o:gfxdata="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hyW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5" o:spid="_x0000_s1026" o:spt="20" style="position:absolute;left:-510;top:-1272;height:52;width:0;" filled="f" stroked="t" coordsize="21600,21600" o:gfxdata="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NXF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296" o:spid="_x0000_s1026" o:spt="20" style="position:absolute;left:-197;top:-1272;height:52;width:0;" filled="f" stroked="t" coordsize="21600,21600" o:gfxdata="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8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7" o:spid="_x0000_s1026" o:spt="20" style="position:absolute;left:-416;top:-1272;height:52;width:0;" filled="f" stroked="t" coordsize="21600,21600" o:gfxdata="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Wavu/&#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8" o:spid="_x0000_s1026" o:spt="20" style="position:absolute;left:-291;top:-1272;height:52;width:0;" filled="f" stroked="t" coordsize="21600,21600" o:gfxdata="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rPY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299" o:spid="_x0000_s1026" o:spt="20" style="position:absolute;left:-416;top:-1272;height:0;width:103;" filled="f" stroked="t" coordsize="21600,21600" o:gfxdata="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hRF7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00" o:spid="_x0000_s1026" o:spt="20" style="position:absolute;left:-291;top:-1191;height:0;width:65;" filled="f" stroked="t" coordsize="21600,21600" o:gfxdata="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9Iy/&#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group>
                      </v:group>
                      <v:group id="Group 301" o:spid="_x0000_s1026" o:spt="203" style="position:absolute;left:-709;top:-1063;height:1733;width:674;" coordorigin="-709,-1063" coordsize="674,1733"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02" o:spid="_x0000_s1026" o:spt="20" style="position:absolute;left:-135;top:-1063;flip:y;height:115;width:0;" filled="f" stroked="t" coordsize="21600,21600" o:gfxdata="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mt/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03" o:spid="_x0000_s1026" o:spt="20" style="position:absolute;left:-709;top:171;flip:x;height:470;width:79;" filled="f" stroked="t" coordsize="21600,21600" o:gfxdata="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CGa/&#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04" o:spid="_x0000_s1026" o:spt="20" style="position:absolute;left:-56;top:383;height:258;width:13;" filled="f" stroked="t" coordsize="21600,21600" o:gfxdata="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yb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05" o:spid="_x0000_s1026" o:spt="20" style="position:absolute;left:-697;top:671;height:0;width:662;" filled="f" stroked="t" coordsize="21600,21600" o:gfxdata="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pmRS&#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06" o:spid="_x0000_s1026" o:spt="20" style="position:absolute;left:-564;top:113;height:0;width:230;" filled="f" stroked="t" coordsize="21600,21600" o:gfxdata="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J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07" o:spid="_x0000_s1026" o:spt="20" style="position:absolute;left:-564;top:-1060;flip:y;height:1145;width:0;" filled="f" stroked="t" coordsize="21600,21600" o:gfxdata="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eDm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08" o:spid="_x0000_s1026" o:spt="20" style="position:absolute;left:-602;top:97;flip:y;height:27;width:20;" filled="f" stroked="t" coordsize="21600,21600" o:gfxdata="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QE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group>
                    </v:group>
                  </v:group>
                </v:group>
              </v:group>
            </w:pict>
          </mc:Fallback>
        </mc:AlternateContent>
      </w:r>
    </w:p>
    <w:p/>
    <w:p/>
    <w:p/>
    <w:p/>
    <w:p/>
    <w:p>
      <w:pPr>
        <w:rPr>
          <w:lang w:val="fr-FR"/>
        </w:rPr>
      </w:pPr>
    </w:p>
    <w:p>
      <w:pPr>
        <w:rPr>
          <w:rFonts w:hint="default"/>
          <w:lang w:val="ro-RO"/>
        </w:rPr>
      </w:pPr>
      <w:r>
        <w:rPr>
          <w:lang w:val="fr-FR"/>
        </w:rPr>
        <w:t xml:space="preserve">NR. </w:t>
      </w:r>
      <w:r>
        <w:rPr>
          <w:rFonts w:hint="default"/>
          <w:lang w:val="en-GB"/>
        </w:rPr>
        <w:t xml:space="preserve"> </w:t>
      </w:r>
      <w:r>
        <w:rPr>
          <w:rFonts w:hint="default"/>
          <w:lang w:val="ro-RO"/>
        </w:rPr>
        <w:t>10360/07.03.2023</w:t>
      </w:r>
      <w:bookmarkStart w:id="0" w:name="_GoBack"/>
      <w:bookmarkEnd w:id="0"/>
    </w:p>
    <w:p>
      <w:pPr>
        <w:jc w:val="center"/>
        <w:rPr>
          <w:b/>
          <w:bCs/>
          <w:sz w:val="32"/>
          <w:lang w:val="fr-FR"/>
        </w:rPr>
      </w:pPr>
    </w:p>
    <w:p>
      <w:pPr>
        <w:jc w:val="center"/>
        <w:rPr>
          <w:b/>
          <w:bCs/>
          <w:sz w:val="32"/>
          <w:lang w:val="fr-FR"/>
        </w:rPr>
      </w:pPr>
    </w:p>
    <w:p>
      <w:pPr>
        <w:jc w:val="center"/>
      </w:pPr>
      <w:r>
        <w:rPr>
          <w:b/>
          <w:bCs/>
          <w:sz w:val="32"/>
          <w:lang w:val="fr-FR"/>
        </w:rPr>
        <w:t>ANUN</w:t>
      </w:r>
      <w:r>
        <w:rPr>
          <w:b/>
          <w:bCs/>
          <w:sz w:val="32"/>
          <w:lang w:val="ro-RO"/>
        </w:rPr>
        <w:t>Ț</w:t>
      </w:r>
      <w:r>
        <w:rPr>
          <w:b/>
          <w:bCs/>
          <w:sz w:val="32"/>
          <w:lang w:val="fr-FR"/>
        </w:rPr>
        <w:t xml:space="preserve"> DE PUBLICITATE</w:t>
      </w:r>
    </w:p>
    <w:p>
      <w:pPr>
        <w:rPr>
          <w:b/>
          <w:bCs/>
          <w:sz w:val="28"/>
          <w:lang w:val="fr-FR"/>
        </w:rPr>
      </w:pPr>
    </w:p>
    <w:p>
      <w:pPr>
        <w:rPr>
          <w:sz w:val="28"/>
          <w:lang w:val="fr-FR"/>
        </w:rPr>
      </w:pPr>
    </w:p>
    <w:p>
      <w:pPr>
        <w:rPr>
          <w:sz w:val="28"/>
          <w:lang w:val="fr-FR"/>
        </w:rPr>
      </w:pPr>
    </w:p>
    <w:p>
      <w:pPr>
        <w:rPr>
          <w:sz w:val="28"/>
          <w:lang w:val="fr-FR"/>
        </w:rPr>
      </w:pPr>
    </w:p>
    <w:p>
      <w:pPr>
        <w:ind w:left="0" w:right="0" w:firstLine="720"/>
        <w:jc w:val="both"/>
        <w:rPr>
          <w:sz w:val="24"/>
          <w:szCs w:val="24"/>
        </w:rPr>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w:t>
      </w:r>
      <w:r>
        <w:rPr>
          <w:rFonts w:hint="default"/>
          <w:sz w:val="24"/>
          <w:szCs w:val="24"/>
          <w:lang w:val="en-GB"/>
        </w:rPr>
        <w:t>de efectuare a analizei de risc la securitatea fizica</w:t>
      </w:r>
      <w:r>
        <w:rPr>
          <w:rFonts w:hint="default" w:cs="Times New Roman"/>
          <w:sz w:val="24"/>
          <w:szCs w:val="24"/>
        </w:rPr>
        <w:t xml:space="preserve"> </w:t>
      </w:r>
      <w:r>
        <w:rPr>
          <w:rFonts w:hint="default" w:cs="Times New Roman"/>
          <w:sz w:val="24"/>
          <w:szCs w:val="24"/>
          <w:lang w:val="fr-FR"/>
        </w:rPr>
        <w:t>(</w:t>
      </w:r>
      <w:r>
        <w:t xml:space="preserve">cod CPV </w:t>
      </w:r>
      <w:r>
        <w:rPr>
          <w:rFonts w:hint="default"/>
          <w:lang w:val="en-GB"/>
        </w:rPr>
        <w:t>71317000-3</w:t>
      </w:r>
      <w:r>
        <w:rPr>
          <w:rFonts w:hint="default" w:ascii="Times New Roman" w:hAnsi="Times New Roman" w:cs="Times New Roman"/>
          <w:lang w:val="en-GB"/>
        </w:rPr>
        <w:t xml:space="preserve"> </w:t>
      </w:r>
      <w:r>
        <w:rPr>
          <w:rFonts w:hint="default" w:ascii="Times New Roman" w:hAnsi="Times New Roman" w:eastAsia="SimSun" w:cs="Times New Roman"/>
          <w:sz w:val="24"/>
          <w:szCs w:val="24"/>
        </w:rPr>
        <w:t>Servicii de consultanţă în protecţia contra riscurilor şi în controlul riscurilor</w:t>
      </w:r>
      <w:r>
        <w:rPr>
          <w:rFonts w:hint="default" w:cs="Times New Roman"/>
          <w:sz w:val="24"/>
          <w:szCs w:val="24"/>
          <w:lang w:val="fr-FR"/>
        </w:rPr>
        <w:t>)</w:t>
      </w:r>
      <w:r>
        <w:rPr>
          <w:rFonts w:hint="default" w:cs="Times New Roman"/>
          <w:sz w:val="24"/>
          <w:szCs w:val="24"/>
        </w:rPr>
        <w:t>,</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en-GB"/>
        </w:rPr>
        <w:t>13.03.2023</w:t>
      </w:r>
      <w:r>
        <w:rPr>
          <w:rFonts w:hint="default" w:cs="Times New Roman"/>
          <w:sz w:val="24"/>
          <w:szCs w:val="24"/>
          <w:lang w:val="fr-FR"/>
        </w:rPr>
        <w:t xml:space="preserve">, conform caietului de sarcini anexat. </w:t>
      </w:r>
    </w:p>
    <w:p>
      <w:pPr>
        <w:pStyle w:val="6"/>
        <w:ind w:left="0" w:right="0" w:firstLine="720"/>
        <w:jc w:val="both"/>
        <w:rPr>
          <w:sz w:val="24"/>
          <w:szCs w:val="24"/>
        </w:rPr>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pPr>
        <w:pStyle w:val="6"/>
        <w:numPr>
          <w:ilvl w:val="0"/>
          <w:numId w:val="2"/>
        </w:numPr>
        <w:jc w:val="both"/>
        <w:rPr>
          <w:sz w:val="24"/>
          <w:szCs w:val="24"/>
        </w:rPr>
      </w:pPr>
      <w:r>
        <w:rPr>
          <w:rFonts w:hint="default" w:ascii="Times New Roman" w:hAnsi="Times New Roman" w:cs="Times New Roman"/>
          <w:sz w:val="24"/>
          <w:szCs w:val="24"/>
          <w:lang w:val="fr-FR"/>
        </w:rPr>
        <w:t>s</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nregistreze oferta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catalogul electronic disponibil pe www.e-licitatie.ro. Autoritatea contractant</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va </w:t>
      </w:r>
      <w:r>
        <w:rPr>
          <w:rFonts w:hint="default" w:ascii="Times New Roman" w:hAnsi="Times New Roman" w:cs="Times New Roman"/>
          <w:sz w:val="24"/>
          <w:szCs w:val="24"/>
          <w:lang w:val="ro-RO"/>
        </w:rPr>
        <w:t>achiziționa</w:t>
      </w:r>
      <w:r>
        <w:rPr>
          <w:rFonts w:hint="default" w:ascii="Times New Roman" w:hAnsi="Times New Roman" w:cs="Times New Roman"/>
          <w:sz w:val="24"/>
          <w:szCs w:val="24"/>
          <w:lang w:val="fr-FR"/>
        </w:rPr>
        <w:t xml:space="preserve"> serviciile din catalogul electronic SEAP de la operatorul economic care oferteaz</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prețul</w:t>
      </w:r>
      <w:r>
        <w:rPr>
          <w:rFonts w:hint="default" w:ascii="Times New Roman" w:hAnsi="Times New Roman" w:cs="Times New Roman"/>
          <w:sz w:val="24"/>
          <w:szCs w:val="24"/>
          <w:lang w:val="fr-FR"/>
        </w:rPr>
        <w:t xml:space="preserve"> cel mai </w:t>
      </w:r>
      <w:r>
        <w:rPr>
          <w:rFonts w:hint="default" w:ascii="Times New Roman" w:hAnsi="Times New Roman" w:cs="Times New Roman"/>
          <w:sz w:val="24"/>
          <w:szCs w:val="24"/>
          <w:lang w:val="ro-RO"/>
        </w:rPr>
        <w:t>scăzut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w:t>
      </w:r>
      <w:r>
        <w:rPr>
          <w:rFonts w:hint="default" w:ascii="Times New Roman" w:hAnsi="Times New Roman" w:cs="Times New Roman"/>
          <w:sz w:val="24"/>
          <w:szCs w:val="24"/>
          <w:lang w:val="ro-RO"/>
        </w:rPr>
        <w:t>îndeplinește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condițiile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prevăzute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caietul de sarcini anexat;</w:t>
      </w:r>
    </w:p>
    <w:p>
      <w:pPr>
        <w:pStyle w:val="6"/>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detina personal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autorizat</w:t>
      </w:r>
      <w:r>
        <w:rPr>
          <w:rFonts w:hint="default" w:ascii="Times New Roman" w:hAnsi="Times New Roman" w:cs="Times New Roman"/>
          <w:sz w:val="24"/>
          <w:szCs w:val="24"/>
        </w:rPr>
        <w:t xml:space="preserve"> pentru prestarea serviciilor</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GB"/>
        </w:rPr>
        <w:t>de efectuare a analizei de risc la securitatea fizica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 xml:space="preserve">, conform actelor normative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vigoare</w:t>
      </w:r>
      <w:r>
        <w:rPr>
          <w:rFonts w:hint="default" w:ascii="Times New Roman" w:hAnsi="Times New Roman" w:cs="Times New Roman"/>
          <w:sz w:val="24"/>
          <w:szCs w:val="24"/>
        </w:rPr>
        <w:t>.</w:t>
      </w: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jc w:val="both"/>
        <w:rPr>
          <w:sz w:val="24"/>
          <w:szCs w:val="24"/>
        </w:rPr>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pPr>
        <w:ind w:left="0" w:right="0" w:firstLine="720"/>
        <w:rPr>
          <w:rFonts w:hint="default" w:cs="Times New Roman"/>
          <w:sz w:val="24"/>
          <w:szCs w:val="24"/>
          <w:lang w:val="fr-FR"/>
        </w:rPr>
      </w:pPr>
    </w:p>
    <w:p>
      <w:pPr>
        <w:ind w:left="0" w:right="0" w:firstLine="720"/>
        <w:rPr>
          <w:sz w:val="28"/>
          <w:lang w:val="fr-FR"/>
        </w:rPr>
      </w:pPr>
    </w:p>
    <w:p>
      <w:pPr>
        <w:ind w:left="0" w:right="0" w:firstLine="720"/>
        <w:rPr>
          <w:sz w:val="28"/>
          <w:lang w:val="fr-FR"/>
        </w:rPr>
      </w:pPr>
    </w:p>
    <w:p>
      <w:pPr>
        <w:ind w:left="0" w:right="0" w:firstLine="720"/>
        <w:rPr>
          <w:sz w:val="28"/>
          <w:lang w:val="fr-FR"/>
        </w:rPr>
      </w:pPr>
    </w:p>
    <w:p>
      <w:pPr>
        <w:ind w:left="0" w:right="0" w:firstLine="720"/>
        <w:rPr>
          <w:sz w:val="28"/>
          <w:lang w:val="fr-FR"/>
        </w:rPr>
      </w:pPr>
    </w:p>
    <w:p>
      <w:pPr>
        <w:ind w:left="0" w:right="0" w:firstLine="720"/>
        <w:jc w:val="center"/>
      </w:pPr>
      <w:r>
        <w:rPr>
          <w:b/>
          <w:bCs/>
          <w:sz w:val="28"/>
        </w:rPr>
        <w:t>DIRECTOR GENERAL</w:t>
      </w:r>
    </w:p>
    <w:p>
      <w:pPr>
        <w:pStyle w:val="2"/>
        <w:ind w:left="0" w:right="0" w:firstLine="720"/>
      </w:pPr>
      <w:r>
        <w:rPr>
          <w:rFonts w:eastAsia="Times New Roman" w:cs="Times New Roman"/>
          <w:b/>
          <w:bCs/>
          <w:color w:val="auto"/>
          <w:sz w:val="28"/>
          <w:szCs w:val="24"/>
          <w:lang w:val="ro-RO" w:eastAsia="en-US" w:bidi="ar-SA"/>
        </w:rPr>
        <w:t>jr. Sandu  Ionela</w:t>
      </w:r>
    </w:p>
    <w:p/>
    <w:p/>
    <w:p/>
    <w:p/>
    <w:p/>
    <w:p/>
    <w:p/>
    <w:p/>
    <w:p/>
    <w:p/>
    <w:p/>
    <w:p/>
    <w:p>
      <w:pPr>
        <w:ind w:left="7200" w:leftChars="0" w:firstLine="720" w:firstLineChars="0"/>
        <w:jc w:val="center"/>
        <w:rPr>
          <w:rFonts w:hint="default"/>
          <w:lang w:val="ro-RO"/>
        </w:rPr>
      </w:pPr>
      <w:r>
        <w:rPr>
          <w:b/>
          <w:bCs/>
        </w:rPr>
        <w:t>APROBAT</w:t>
      </w:r>
      <w:r>
        <w:rPr>
          <w:rFonts w:hint="default"/>
          <w:b/>
          <w:bCs/>
          <w:lang w:val="ro-RO"/>
        </w:rPr>
        <w:t>,</w:t>
      </w:r>
    </w:p>
    <w:p>
      <w:pPr>
        <w:jc w:val="right"/>
      </w:pPr>
      <w:r>
        <w:rPr>
          <w:i/>
          <w:iCs/>
        </w:rPr>
        <w:t>DIRECTOR GENERAL</w:t>
      </w:r>
    </w:p>
    <w:p>
      <w:pPr>
        <w:ind w:left="7200" w:leftChars="0" w:firstLine="720" w:firstLineChars="0"/>
        <w:jc w:val="center"/>
      </w:pPr>
      <w:r>
        <w:rPr>
          <w:rFonts w:eastAsia="Times New Roman" w:cs="Times New Roman"/>
          <w:color w:val="auto"/>
          <w:sz w:val="24"/>
          <w:szCs w:val="24"/>
          <w:lang w:val="ro-RO" w:eastAsia="en-US" w:bidi="ar-SA"/>
        </w:rPr>
        <w:t>jr. Sandu Ionela</w:t>
      </w:r>
    </w:p>
    <w:p/>
    <w:p/>
    <w:p>
      <w:pPr>
        <w:jc w:val="center"/>
      </w:pPr>
      <w:r>
        <w:rPr>
          <w:b/>
          <w:sz w:val="28"/>
          <w:szCs w:val="28"/>
        </w:rPr>
        <w:t>CAIET DE SARCINI</w:t>
      </w:r>
    </w:p>
    <w:p>
      <w:pPr>
        <w:jc w:val="center"/>
        <w:rPr>
          <w:b/>
        </w:rPr>
      </w:pPr>
      <w:r>
        <w:rPr>
          <w:b/>
          <w:lang w:val="ro-RO"/>
        </w:rPr>
        <w:t>Specificații</w:t>
      </w:r>
      <w:r>
        <w:rPr>
          <w:b/>
        </w:rPr>
        <w:t xml:space="preserve"> tehnice minimale</w:t>
      </w:r>
    </w:p>
    <w:p>
      <w:pPr>
        <w:jc w:val="center"/>
        <w:rPr>
          <w:b/>
        </w:rPr>
      </w:pPr>
    </w:p>
    <w:p>
      <w:r>
        <w:tab/>
      </w:r>
    </w:p>
    <w:p>
      <w:pPr>
        <w:pStyle w:val="21"/>
        <w:jc w:val="both"/>
      </w:pPr>
      <w:r>
        <w:rPr>
          <w:rFonts w:ascii="Times New Roman" w:hAnsi="Times New Roman" w:cs="Times New Roman"/>
          <w:bCs/>
          <w:lang w:val="fr-FR"/>
        </w:rPr>
        <w:t>Autoritatea contractanta</w:t>
      </w:r>
      <w:r>
        <w:rPr>
          <w:rFonts w:ascii="Times New Roman" w:hAnsi="Times New Roman" w:cs="Times New Roman"/>
          <w:b w:val="0"/>
          <w:bCs/>
          <w:lang w:val="fr-FR"/>
        </w:rPr>
        <w:t>: DIRECŢIA GENERAL</w:t>
      </w:r>
      <w:r>
        <w:rPr>
          <w:rFonts w:ascii="Times New Roman" w:hAnsi="Times New Roman" w:cs="Times New Roman"/>
          <w:b w:val="0"/>
          <w:bCs/>
          <w:lang w:val="ro-RO"/>
        </w:rPr>
        <w:t>Ă</w:t>
      </w:r>
      <w:r>
        <w:rPr>
          <w:rFonts w:ascii="Times New Roman" w:hAnsi="Times New Roman" w:cs="Times New Roman"/>
          <w:b w:val="0"/>
          <w:bCs/>
          <w:lang w:val="fr-FR"/>
        </w:rPr>
        <w:t xml:space="preserve"> DE ASISTEN</w:t>
      </w:r>
      <w:r>
        <w:rPr>
          <w:rFonts w:ascii="Times New Roman" w:hAnsi="Times New Roman" w:cs="Times New Roman"/>
          <w:b w:val="0"/>
          <w:bCs/>
          <w:lang w:val="ro-RO"/>
        </w:rPr>
        <w:t>Ță</w:t>
      </w:r>
      <w:r>
        <w:rPr>
          <w:rFonts w:ascii="Times New Roman" w:hAnsi="Times New Roman" w:cs="Times New Roman"/>
          <w:b w:val="0"/>
          <w:bCs/>
          <w:lang w:val="fr-FR"/>
        </w:rPr>
        <w:t xml:space="preserve"> SOCIAL</w:t>
      </w:r>
      <w:r>
        <w:rPr>
          <w:rFonts w:ascii="Times New Roman" w:hAnsi="Times New Roman" w:cs="Times New Roman"/>
          <w:b w:val="0"/>
          <w:bCs/>
          <w:lang w:val="ro-RO"/>
        </w:rPr>
        <w:t>Ă</w:t>
      </w:r>
      <w:r>
        <w:rPr>
          <w:rFonts w:ascii="Times New Roman" w:hAnsi="Times New Roman" w:cs="Times New Roman"/>
          <w:b w:val="0"/>
          <w:bCs/>
          <w:lang w:val="fr-FR"/>
        </w:rPr>
        <w:t xml:space="preserve"> </w:t>
      </w:r>
      <w:r>
        <w:rPr>
          <w:rFonts w:ascii="Times New Roman" w:hAnsi="Times New Roman" w:cs="Times New Roman"/>
          <w:b w:val="0"/>
          <w:bCs/>
          <w:lang w:val="ro-RO"/>
        </w:rPr>
        <w:t>Ș</w:t>
      </w:r>
      <w:r>
        <w:rPr>
          <w:rFonts w:ascii="Times New Roman" w:hAnsi="Times New Roman" w:cs="Times New Roman"/>
          <w:b w:val="0"/>
          <w:bCs/>
          <w:lang w:val="fr-FR"/>
        </w:rPr>
        <w:t xml:space="preserve">I </w:t>
      </w:r>
      <w:r>
        <w:rPr>
          <w:rFonts w:ascii="Times New Roman" w:hAnsi="Times New Roman" w:cs="Times New Roman"/>
          <w:b w:val="0"/>
          <w:bCs/>
          <w:lang w:val="ro-RO"/>
        </w:rPr>
        <w:t>PROTECȚIA</w:t>
      </w:r>
      <w:r>
        <w:rPr>
          <w:rFonts w:ascii="Times New Roman" w:hAnsi="Times New Roman" w:cs="Times New Roman"/>
          <w:b w:val="0"/>
          <w:bCs/>
          <w:lang w:val="fr-FR"/>
        </w:rPr>
        <w:t xml:space="preserve"> COPILULUI </w:t>
      </w:r>
      <w:r>
        <w:rPr>
          <w:rFonts w:ascii="Times New Roman" w:hAnsi="Times New Roman" w:cs="Times New Roman"/>
          <w:b w:val="0"/>
          <w:bCs/>
          <w:lang w:val="ro-RO"/>
        </w:rPr>
        <w:t>DÂMBOVIȚA</w:t>
      </w:r>
      <w:r>
        <w:rPr>
          <w:rFonts w:ascii="Times New Roman" w:hAnsi="Times New Roman" w:cs="Times New Roman"/>
          <w:b w:val="0"/>
          <w:bCs/>
          <w:lang w:val="fr-FR"/>
        </w:rPr>
        <w:t xml:space="preserve">, adresa: Târgovişte, str. I.C. Vissarion nr. 1, telefon: 0245-217686, fax: 0245-614623, e-mail </w:t>
      </w:r>
      <w:r>
        <w:fldChar w:fldCharType="begin"/>
      </w:r>
      <w:r>
        <w:instrText xml:space="preserve"> HYPERLINK "mailto:dgaspcdb@yahoo.com"</w:instrText>
      </w:r>
      <w:r>
        <w:fldChar w:fldCharType="separate"/>
      </w:r>
      <w:r>
        <w:rPr>
          <w:rStyle w:val="9"/>
          <w:rFonts w:ascii="Times New Roman" w:hAnsi="Times New Roman" w:cs="Times New Roman"/>
        </w:rPr>
        <w:t>dgaspcdb</w:t>
      </w:r>
      <w:r>
        <w:rPr>
          <w:rStyle w:val="9"/>
          <w:rFonts w:ascii="Times New Roman" w:hAnsi="Times New Roman" w:cs="Times New Roman"/>
          <w:bCs/>
          <w:lang w:val="fr-FR"/>
        </w:rPr>
        <w:t>@yahoo.com</w:t>
      </w:r>
      <w:r>
        <w:fldChar w:fldCharType="end"/>
      </w:r>
      <w:r>
        <w:rPr>
          <w:rFonts w:ascii="Times New Roman" w:hAnsi="Times New Roman" w:cs="Times New Roman"/>
          <w:b w:val="0"/>
          <w:bCs/>
          <w:lang w:val="fr-FR"/>
        </w:rPr>
        <w:t>.</w:t>
      </w:r>
    </w:p>
    <w:p>
      <w:pPr>
        <w:jc w:val="both"/>
      </w:pPr>
      <w:r>
        <w:rPr>
          <w:b/>
        </w:rPr>
        <w:t>Obiectul contractului</w:t>
      </w:r>
      <w:r>
        <w:t xml:space="preserve">: </w:t>
      </w:r>
    </w:p>
    <w:p>
      <w:pPr>
        <w:jc w:val="both"/>
      </w:pPr>
      <w:r>
        <w:rPr>
          <w:sz w:val="22"/>
          <w:szCs w:val="22"/>
          <w:lang w:val="fr-FR"/>
        </w:rPr>
        <w:t xml:space="preserve">servicii de </w:t>
      </w:r>
      <w:r>
        <w:rPr>
          <w:rFonts w:hint="default"/>
          <w:sz w:val="24"/>
          <w:szCs w:val="24"/>
          <w:lang w:val="en-GB"/>
        </w:rPr>
        <w:t>efectuare a analizei de risc la securitatea fizica</w:t>
      </w:r>
      <w:r>
        <w:rPr>
          <w:rFonts w:hint="default" w:cs="Times New Roman"/>
          <w:sz w:val="24"/>
          <w:szCs w:val="24"/>
        </w:rPr>
        <w:t xml:space="preserve"> </w:t>
      </w:r>
      <w:r>
        <w:rPr>
          <w:rFonts w:hint="default" w:cs="Times New Roman"/>
          <w:sz w:val="24"/>
          <w:szCs w:val="24"/>
          <w:lang w:val="en-GB"/>
        </w:rPr>
        <w:t>pentru centrele din Targoviste din componenta</w:t>
      </w:r>
      <w:r>
        <w:t xml:space="preserve"> D.G.A.S.P.C. </w:t>
      </w:r>
      <w:r>
        <w:rPr>
          <w:lang w:val="ro-RO"/>
        </w:rPr>
        <w:t>Dâmbovița</w:t>
      </w:r>
      <w:r>
        <w:t>, conform tabelului de mai jos.</w:t>
      </w:r>
    </w:p>
    <w:p>
      <w:pPr>
        <w:jc w:val="both"/>
      </w:pPr>
    </w:p>
    <w:tbl>
      <w:tblPr>
        <w:tblStyle w:val="5"/>
        <w:tblW w:w="0" w:type="auto"/>
        <w:jc w:val="center"/>
        <w:tblLayout w:type="fixed"/>
        <w:tblCellMar>
          <w:top w:w="0" w:type="dxa"/>
          <w:left w:w="115" w:type="dxa"/>
          <w:bottom w:w="0" w:type="dxa"/>
          <w:right w:w="115" w:type="dxa"/>
        </w:tblCellMar>
      </w:tblPr>
      <w:tblGrid>
        <w:gridCol w:w="811"/>
        <w:gridCol w:w="6536"/>
      </w:tblGrid>
      <w:tr>
        <w:tblPrEx>
          <w:tblCellMar>
            <w:top w:w="0" w:type="dxa"/>
            <w:left w:w="115" w:type="dxa"/>
            <w:bottom w:w="0" w:type="dxa"/>
            <w:right w:w="115" w:type="dxa"/>
          </w:tblCellMar>
        </w:tblPrEx>
        <w:trPr>
          <w:trHeight w:val="737" w:hRule="atLeast"/>
          <w:jc w:val="center"/>
        </w:trPr>
        <w:tc>
          <w:tcPr>
            <w:tcW w:w="811" w:type="dxa"/>
            <w:tcBorders>
              <w:top w:val="single" w:color="000000" w:sz="4" w:space="0"/>
              <w:left w:val="single" w:color="000000" w:sz="4" w:space="0"/>
              <w:bottom w:val="single" w:color="000000" w:sz="4" w:space="0"/>
            </w:tcBorders>
            <w:noWrap w:val="0"/>
            <w:vAlign w:val="center"/>
          </w:tcPr>
          <w:p>
            <w:pPr>
              <w:pStyle w:val="26"/>
              <w:bidi w:val="0"/>
              <w:jc w:val="center"/>
            </w:pPr>
            <w:r>
              <w:rPr>
                <w:rFonts w:ascii="Times New Roman" w:hAnsi="Times New Roman" w:cs="Times New Roman"/>
                <w:b/>
                <w:i/>
                <w:sz w:val="24"/>
              </w:rPr>
              <w:t>Nr.</w:t>
            </w:r>
          </w:p>
          <w:p>
            <w:pPr>
              <w:pStyle w:val="26"/>
              <w:bidi w:val="0"/>
              <w:jc w:val="center"/>
            </w:pPr>
            <w:r>
              <w:rPr>
                <w:rFonts w:ascii="Times New Roman" w:hAnsi="Times New Roman" w:cs="Times New Roman"/>
                <w:b/>
                <w:i/>
                <w:sz w:val="24"/>
              </w:rPr>
              <w:t>Crt.</w:t>
            </w:r>
          </w:p>
        </w:tc>
        <w:tc>
          <w:tcPr>
            <w:tcW w:w="6536" w:type="dxa"/>
            <w:tcBorders>
              <w:top w:val="single" w:color="000000" w:sz="4" w:space="0"/>
              <w:left w:val="single" w:color="000000" w:sz="4" w:space="0"/>
              <w:bottom w:val="single" w:color="000000" w:sz="4" w:space="0"/>
              <w:right w:val="single" w:color="auto" w:sz="4" w:space="0"/>
            </w:tcBorders>
            <w:noWrap w:val="0"/>
            <w:vAlign w:val="center"/>
          </w:tcPr>
          <w:p>
            <w:pPr>
              <w:pStyle w:val="3"/>
              <w:spacing w:before="240" w:after="60"/>
              <w:jc w:val="center"/>
            </w:pPr>
            <w:r>
              <w:rPr>
                <w:sz w:val="24"/>
              </w:rPr>
              <w:t>Locație</w:t>
            </w: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1.</w:t>
            </w:r>
          </w:p>
        </w:tc>
        <w:tc>
          <w:tcPr>
            <w:tcW w:w="6536" w:type="dxa"/>
            <w:tcBorders>
              <w:top w:val="single" w:color="000000" w:sz="4" w:space="0"/>
              <w:left w:val="single" w:color="000000" w:sz="4" w:space="0"/>
              <w:bottom w:val="single" w:color="000000" w:sz="4" w:space="0"/>
              <w:right w:val="single" w:color="auto" w:sz="4" w:space="0"/>
            </w:tcBorders>
            <w:noWrap w:val="0"/>
            <w:vAlign w:val="top"/>
          </w:tcPr>
          <w:p>
            <w:r>
              <w:rPr>
                <w:b/>
              </w:rPr>
              <w:t>DGASPC</w:t>
            </w:r>
            <w:r>
              <w:t xml:space="preserve"> </w:t>
            </w:r>
          </w:p>
          <w:p>
            <w:r>
              <w:rPr>
                <w:sz w:val="20"/>
              </w:rPr>
              <w:t xml:space="preserve">- sediul central -Str. IC Vissarion nr.1, loc. Targoviste </w:t>
            </w:r>
          </w:p>
          <w:p>
            <w:pPr>
              <w:rPr>
                <w:sz w:val="20"/>
              </w:rPr>
            </w:pP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2.</w:t>
            </w:r>
          </w:p>
        </w:tc>
        <w:tc>
          <w:tcPr>
            <w:tcW w:w="6536" w:type="dxa"/>
            <w:tcBorders>
              <w:top w:val="single" w:color="000000" w:sz="4" w:space="0"/>
              <w:left w:val="single" w:color="000000" w:sz="4" w:space="0"/>
              <w:bottom w:val="single" w:color="000000" w:sz="4" w:space="0"/>
              <w:right w:val="single" w:color="auto" w:sz="4" w:space="0"/>
            </w:tcBorders>
            <w:noWrap w:val="0"/>
            <w:vAlign w:val="top"/>
          </w:tcPr>
          <w:p>
            <w:pPr>
              <w:jc w:val="both"/>
            </w:pPr>
            <w:r>
              <w:rPr>
                <w:b/>
              </w:rPr>
              <w:t xml:space="preserve">Complexul de servicii </w:t>
            </w:r>
            <w:r>
              <w:rPr>
                <w:b/>
                <w:bCs/>
              </w:rPr>
              <w:t>sociale</w:t>
            </w:r>
            <w:r>
              <w:rPr>
                <w:b/>
              </w:rPr>
              <w:t xml:space="preserve"> Târgovişte</w:t>
            </w:r>
            <w:r>
              <w:t xml:space="preserve"> </w:t>
            </w:r>
            <w:r>
              <w:rPr>
                <w:b/>
              </w:rPr>
              <w:t>„Floare de Colț”</w:t>
            </w:r>
          </w:p>
          <w:p>
            <w:r>
              <w:rPr>
                <w:sz w:val="20"/>
              </w:rPr>
              <w:t xml:space="preserve">- str. I.Ghica nr.2, loc. Targoviste </w:t>
            </w:r>
          </w:p>
          <w:p>
            <w:r>
              <w:rPr>
                <w:sz w:val="20"/>
              </w:rPr>
              <w:t xml:space="preserve">- str. T. Vladimirescu nr.1, loc. Targoviste </w:t>
            </w:r>
          </w:p>
          <w:p>
            <w:pPr>
              <w:jc w:val="both"/>
            </w:pPr>
            <w:r>
              <w:rPr>
                <w:sz w:val="20"/>
              </w:rPr>
              <w:t>- str. Crângului nr.72 – Priseaca</w:t>
            </w: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3.</w:t>
            </w:r>
          </w:p>
        </w:tc>
        <w:tc>
          <w:tcPr>
            <w:tcW w:w="6536" w:type="dxa"/>
            <w:tcBorders>
              <w:top w:val="single" w:color="000000" w:sz="4" w:space="0"/>
              <w:left w:val="single" w:color="000000" w:sz="4" w:space="0"/>
              <w:bottom w:val="single" w:color="000000" w:sz="4" w:space="0"/>
              <w:right w:val="single" w:color="auto" w:sz="4" w:space="0"/>
            </w:tcBorders>
            <w:noWrap w:val="0"/>
            <w:vAlign w:val="top"/>
          </w:tcPr>
          <w:p>
            <w:r>
              <w:rPr>
                <w:b/>
              </w:rPr>
              <w:t xml:space="preserve">Complexul de servicii </w:t>
            </w:r>
            <w:r>
              <w:rPr>
                <w:b/>
                <w:bCs/>
              </w:rPr>
              <w:t>sociale</w:t>
            </w:r>
            <w:r>
              <w:rPr>
                <w:b/>
              </w:rPr>
              <w:t xml:space="preserve"> Târgovişte „Casa soarelui”</w:t>
            </w:r>
          </w:p>
          <w:p>
            <w:r>
              <w:rPr>
                <w:b/>
                <w:sz w:val="20"/>
              </w:rPr>
              <w:t>-</w:t>
            </w:r>
            <w:r>
              <w:rPr>
                <w:sz w:val="20"/>
              </w:rPr>
              <w:t xml:space="preserve"> str. Vlad Țepeș nr.6A, loc. Targoviste </w:t>
            </w: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4.</w:t>
            </w:r>
          </w:p>
        </w:tc>
        <w:tc>
          <w:tcPr>
            <w:tcW w:w="6536" w:type="dxa"/>
            <w:tcBorders>
              <w:top w:val="single" w:color="000000" w:sz="4" w:space="0"/>
              <w:left w:val="single" w:color="000000" w:sz="4" w:space="0"/>
              <w:bottom w:val="single" w:color="000000" w:sz="4" w:space="0"/>
              <w:right w:val="single" w:color="auto" w:sz="4" w:space="0"/>
            </w:tcBorders>
            <w:noWrap w:val="0"/>
            <w:vAlign w:val="top"/>
          </w:tcPr>
          <w:p>
            <w:pPr>
              <w:jc w:val="both"/>
            </w:pPr>
            <w:r>
              <w:rPr>
                <w:b/>
                <w:bCs/>
              </w:rPr>
              <w:t>Centrul de recuperare si reabilitare pentru copilul cu handicap</w:t>
            </w:r>
            <w:r>
              <w:rPr>
                <w:b/>
              </w:rPr>
              <w:t xml:space="preserve"> Târgovişte</w:t>
            </w:r>
            <w:r>
              <w:t xml:space="preserve"> </w:t>
            </w:r>
          </w:p>
          <w:p>
            <w:pPr>
              <w:jc w:val="both"/>
            </w:pPr>
            <w:r>
              <w:rPr>
                <w:sz w:val="20"/>
              </w:rPr>
              <w:t xml:space="preserve">- str. I.Ghica nr.2, loc. Targoviste </w:t>
            </w:r>
          </w:p>
        </w:tc>
      </w:tr>
      <w:tr>
        <w:tblPrEx>
          <w:tblCellMar>
            <w:top w:w="0" w:type="dxa"/>
            <w:left w:w="115" w:type="dxa"/>
            <w:bottom w:w="0" w:type="dxa"/>
            <w:right w:w="115" w:type="dxa"/>
          </w:tblCellMar>
        </w:tblPrEx>
        <w:trPr>
          <w:trHeight w:val="245" w:hRule="atLeast"/>
          <w:jc w:val="center"/>
        </w:trPr>
        <w:tc>
          <w:tcPr>
            <w:tcW w:w="811" w:type="dxa"/>
            <w:tcBorders>
              <w:top w:val="single" w:color="000000" w:sz="4" w:space="0"/>
              <w:left w:val="single" w:color="000000" w:sz="4" w:space="0"/>
              <w:bottom w:val="single" w:color="000000" w:sz="4" w:space="0"/>
            </w:tcBorders>
            <w:noWrap w:val="0"/>
            <w:vAlign w:val="center"/>
          </w:tcPr>
          <w:p>
            <w:pPr>
              <w:snapToGrid w:val="0"/>
              <w:jc w:val="center"/>
              <w:rPr>
                <w:rFonts w:hint="default"/>
                <w:lang w:val="en-GB"/>
              </w:rPr>
            </w:pPr>
            <w:r>
              <w:rPr>
                <w:rFonts w:hint="default"/>
                <w:lang w:val="en-GB"/>
              </w:rPr>
              <w:t>5.</w:t>
            </w:r>
          </w:p>
        </w:tc>
        <w:tc>
          <w:tcPr>
            <w:tcW w:w="6536" w:type="dxa"/>
            <w:tcBorders>
              <w:top w:val="single" w:color="000000" w:sz="4" w:space="0"/>
              <w:left w:val="single" w:color="000000" w:sz="4" w:space="0"/>
              <w:bottom w:val="single" w:color="000000" w:sz="4" w:space="0"/>
              <w:right w:val="single" w:color="auto" w:sz="4" w:space="0"/>
            </w:tcBorders>
            <w:noWrap w:val="0"/>
            <w:vAlign w:val="top"/>
          </w:tcPr>
          <w:p>
            <w:r>
              <w:rPr>
                <w:b/>
              </w:rPr>
              <w:t>DGASPC</w:t>
            </w:r>
            <w:r>
              <w:t xml:space="preserve"> </w:t>
            </w:r>
          </w:p>
          <w:p>
            <w:r>
              <w:rPr>
                <w:sz w:val="20"/>
              </w:rPr>
              <w:t>- sediul adulți -Str. Mr. Brezișeanu nr.25 loc. Targoviste</w:t>
            </w:r>
          </w:p>
        </w:tc>
      </w:tr>
    </w:tbl>
    <w:p>
      <w:pPr>
        <w:jc w:val="both"/>
      </w:pPr>
    </w:p>
    <w:p>
      <w:pPr>
        <w:spacing w:line="100" w:lineRule="atLeast"/>
        <w:ind w:right="567"/>
        <w:jc w:val="both"/>
        <w:rPr>
          <w:rFonts w:ascii="Times New Roman" w:hAnsi="Times New Roman"/>
        </w:rPr>
      </w:pPr>
      <w:r>
        <w:rPr>
          <w:rFonts w:hint="default" w:cs="Times New Roman"/>
          <w:b/>
          <w:sz w:val="24"/>
          <w:szCs w:val="24"/>
        </w:rPr>
        <w:t>Elaborarea ofertei</w:t>
      </w:r>
      <w:r>
        <w:rPr>
          <w:rFonts w:hint="default" w:cs="Times New Roman"/>
          <w:sz w:val="24"/>
          <w:szCs w:val="24"/>
        </w:rPr>
        <w:t>: 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prezentarera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propunerea tehnic</w:t>
      </w:r>
      <w:r>
        <w:rPr>
          <w:rFonts w:hint="default" w:cs="Times New Roman"/>
          <w:sz w:val="24"/>
          <w:szCs w:val="24"/>
          <w:lang w:val="ro-RO"/>
        </w:rPr>
        <w:t>ă.</w:t>
      </w:r>
      <w:r>
        <w:rPr>
          <w:rFonts w:hint="default" w:cs="Times New Roman"/>
          <w:sz w:val="24"/>
          <w:szCs w:val="24"/>
        </w:rPr>
        <w:t xml:space="preserve"> </w:t>
      </w:r>
      <w:r>
        <w:rPr>
          <w:rFonts w:ascii="Times New Roman" w:hAnsi="Times New Roman"/>
        </w:rPr>
        <w:t>Toate documentele emise pe parcursul derularii contractului vor fi redactate in limba romana.</w:t>
      </w:r>
    </w:p>
    <w:p>
      <w:pPr>
        <w:jc w:val="both"/>
      </w:pPr>
    </w:p>
    <w:p>
      <w:pPr>
        <w:jc w:val="both"/>
      </w:pPr>
      <w:r>
        <w:rPr>
          <w:b/>
        </w:rPr>
        <w:t>COD CPV</w:t>
      </w:r>
      <w:r>
        <w:t xml:space="preserve"> –</w:t>
      </w:r>
      <w:r>
        <w:rPr>
          <w:rFonts w:hint="default"/>
          <w:lang w:val="en-GB"/>
        </w:rPr>
        <w:t>71317000-3</w:t>
      </w:r>
      <w:r>
        <w:rPr>
          <w:rFonts w:hint="default" w:ascii="Times New Roman" w:hAnsi="Times New Roman" w:cs="Times New Roman"/>
          <w:lang w:val="en-GB"/>
        </w:rPr>
        <w:t xml:space="preserve"> </w:t>
      </w:r>
      <w:r>
        <w:rPr>
          <w:rFonts w:hint="default" w:ascii="Times New Roman" w:hAnsi="Times New Roman" w:eastAsia="SimSun" w:cs="Times New Roman"/>
          <w:sz w:val="24"/>
          <w:szCs w:val="24"/>
        </w:rPr>
        <w:t>Servicii de consultanţă în protecţia contra riscurilor şi în controlul riscurilor</w:t>
      </w:r>
    </w:p>
    <w:p>
      <w:pPr>
        <w:jc w:val="both"/>
        <w:rPr>
          <w:sz w:val="22"/>
          <w:szCs w:val="22"/>
        </w:rPr>
      </w:pPr>
    </w:p>
    <w:p>
      <w:pPr>
        <w:jc w:val="both"/>
      </w:pPr>
      <w:r>
        <w:rPr>
          <w:b/>
        </w:rPr>
        <w:t>Modalitatea de desfasurare a achizitiei</w:t>
      </w:r>
      <w:r>
        <w:t xml:space="preserve">: </w:t>
      </w:r>
      <w:r>
        <w:rPr>
          <w:lang w:val="ro-RO"/>
        </w:rPr>
        <w:t>ACHIZIȚIE</w:t>
      </w:r>
      <w:r>
        <w:t xml:space="preserve"> DIRECT</w:t>
      </w:r>
      <w:r>
        <w:rPr>
          <w:lang w:val="ro-RO"/>
        </w:rPr>
        <w:t>Ă</w:t>
      </w:r>
      <w:r>
        <w:t xml:space="preserve"> </w:t>
      </w:r>
    </w:p>
    <w:p>
      <w:pPr>
        <w:jc w:val="both"/>
      </w:pPr>
    </w:p>
    <w:p>
      <w:pPr>
        <w:jc w:val="both"/>
      </w:pPr>
      <w:r>
        <w:rPr>
          <w:b/>
        </w:rPr>
        <w:t>Reguli de publicitate:</w:t>
      </w:r>
      <w:r>
        <w:t xml:space="preserve"> PUBLICAREA UNUI ANUN</w:t>
      </w:r>
      <w:r>
        <w:rPr>
          <w:lang w:val="ro-RO"/>
        </w:rPr>
        <w:t>Ț</w:t>
      </w:r>
      <w:r>
        <w:t xml:space="preserve"> DE PUBLICITATE </w:t>
      </w:r>
      <w:r>
        <w:rPr>
          <w:lang w:val="ro-RO"/>
        </w:rPr>
        <w:t>Î</w:t>
      </w:r>
      <w:r>
        <w:t xml:space="preserve">N </w:t>
      </w:r>
      <w:r>
        <w:rPr>
          <w:lang w:val="ro-RO"/>
        </w:rPr>
        <w:t>SEAP</w:t>
      </w:r>
      <w:r>
        <w:t xml:space="preserve"> </w:t>
      </w:r>
    </w:p>
    <w:p>
      <w:pPr>
        <w:jc w:val="both"/>
        <w:rPr>
          <w:b/>
        </w:rPr>
      </w:pPr>
    </w:p>
    <w:p>
      <w:pPr>
        <w:jc w:val="both"/>
      </w:pPr>
      <w:r>
        <w:rPr>
          <w:b/>
        </w:rPr>
        <w:t>Valoarea estimata a contractului</w:t>
      </w:r>
      <w:r>
        <w:t>:</w:t>
      </w:r>
      <w:r>
        <w:rPr>
          <w:lang w:val="ro-RO"/>
        </w:rPr>
        <w:t xml:space="preserve"> </w:t>
      </w:r>
      <w:r>
        <w:rPr>
          <w:rFonts w:hint="default"/>
          <w:lang w:val="en-GB"/>
        </w:rPr>
        <w:t>8400</w:t>
      </w:r>
      <w:r>
        <w:rPr>
          <w:rFonts w:hint="default"/>
          <w:lang w:val="ro-RO"/>
        </w:rPr>
        <w:t xml:space="preserve"> </w:t>
      </w:r>
      <w:r>
        <w:t xml:space="preserve">lei fara TVA </w:t>
      </w:r>
    </w:p>
    <w:p>
      <w:pPr>
        <w:jc w:val="both"/>
      </w:pPr>
    </w:p>
    <w:p>
      <w:pPr>
        <w:jc w:val="both"/>
      </w:pPr>
      <w:r>
        <w:rPr>
          <w:b/>
        </w:rPr>
        <w:t>Criteriul de atribuire</w:t>
      </w:r>
      <w:r>
        <w:t xml:space="preserve">: </w:t>
      </w:r>
      <w:r>
        <w:rPr>
          <w:lang w:val="ro-RO"/>
        </w:rPr>
        <w:t>prețul</w:t>
      </w:r>
      <w:r>
        <w:t xml:space="preserve"> cel mai </w:t>
      </w:r>
      <w:r>
        <w:rPr>
          <w:lang w:val="ro-RO"/>
        </w:rPr>
        <w:t>scăzut</w:t>
      </w:r>
      <w:r>
        <w:rPr>
          <w:rFonts w:hint="default"/>
          <w:lang w:val="en-GB"/>
        </w:rPr>
        <w:t xml:space="preserve"> cu conditia respectarii cerintelro minime din prezentul caiet de sarcini</w:t>
      </w:r>
      <w:r>
        <w:t xml:space="preserve"> .</w:t>
      </w:r>
    </w:p>
    <w:p>
      <w:pPr>
        <w:jc w:val="both"/>
      </w:pPr>
    </w:p>
    <w:p>
      <w:pPr>
        <w:jc w:val="both"/>
      </w:pPr>
      <w:r>
        <w:rPr>
          <w:b/>
        </w:rPr>
        <w:t xml:space="preserve">Durata contractului: </w:t>
      </w:r>
      <w:r>
        <w:rPr>
          <w:rFonts w:hint="default" w:cs="Times New Roman"/>
          <w:b/>
          <w:color w:val="auto"/>
          <w:sz w:val="24"/>
          <w:szCs w:val="24"/>
          <w:lang w:val="en-GB" w:eastAsia="en-US" w:bidi="ar-SA"/>
        </w:rPr>
        <w:t>martie-</w:t>
      </w:r>
      <w:r>
        <w:rPr>
          <w:rFonts w:hint="default" w:cs="Times New Roman"/>
          <w:b/>
          <w:color w:val="auto"/>
          <w:sz w:val="24"/>
          <w:szCs w:val="24"/>
          <w:lang w:val="ro-RO" w:eastAsia="en-US" w:bidi="ar-SA"/>
        </w:rPr>
        <w:t>decembrie</w:t>
      </w:r>
      <w:r>
        <w:rPr>
          <w:rFonts w:hint="default" w:cs="Times New Roman"/>
          <w:b/>
          <w:color w:val="auto"/>
          <w:sz w:val="24"/>
          <w:szCs w:val="24"/>
          <w:lang w:val="en-GB" w:eastAsia="en-US" w:bidi="ar-SA"/>
        </w:rPr>
        <w:t xml:space="preserve"> 2023</w:t>
      </w:r>
      <w:r>
        <w:t xml:space="preserve">. </w:t>
      </w:r>
    </w:p>
    <w:p>
      <w:pPr>
        <w:jc w:val="both"/>
        <w:rPr>
          <w:b/>
        </w:rPr>
      </w:pPr>
    </w:p>
    <w:p>
      <w:pPr>
        <w:jc w:val="both"/>
        <w:rPr>
          <w:b/>
        </w:rPr>
      </w:pPr>
    </w:p>
    <w:p>
      <w:pPr>
        <w:jc w:val="both"/>
      </w:pPr>
      <w:r>
        <w:rPr>
          <w:b/>
        </w:rPr>
        <w:t>Baza legala:</w:t>
      </w:r>
    </w:p>
    <w:p>
      <w:pPr>
        <w:spacing w:after="0" w:afterLines="0" w:line="100" w:lineRule="atLeast"/>
        <w:ind w:left="567" w:right="567"/>
        <w:jc w:val="both"/>
        <w:rPr>
          <w:rFonts w:ascii="Times New Roman" w:hAnsi="Times New Roman"/>
        </w:rPr>
      </w:pPr>
      <w:r>
        <w:t xml:space="preserve"> </w:t>
      </w:r>
      <w:r>
        <w:rPr>
          <w:color w:val="FF0000"/>
        </w:rPr>
        <w:t>-</w:t>
      </w:r>
      <w:r>
        <w:rPr>
          <w:rFonts w:ascii="Courier New" w:hAnsi="Courier New" w:cs="Courier New"/>
          <w:b/>
          <w:bCs/>
          <w:color w:val="0000FF"/>
          <w:sz w:val="22"/>
          <w:szCs w:val="22"/>
          <w:lang w:eastAsia="ro-RO"/>
        </w:rPr>
        <w:t xml:space="preserve"> </w:t>
      </w:r>
      <w:r>
        <w:rPr>
          <w:rFonts w:ascii="Times New Roman" w:hAnsi="Times New Roman"/>
        </w:rPr>
        <w:t xml:space="preserve"> Pe teritoriul României, activitatea de analiză de risc la securitate fizică este strâns legată de activitatea de pază, protecţie şi monitorizare a sistemelor de alarmare împotriva efracţiei şi este reglementată de următoarele acte normative:</w:t>
      </w:r>
    </w:p>
    <w:p>
      <w:pPr>
        <w:spacing w:after="0" w:afterLines="0" w:line="100" w:lineRule="atLeast"/>
        <w:ind w:left="567" w:right="567"/>
        <w:jc w:val="both"/>
        <w:rPr>
          <w:rFonts w:ascii="Times New Roman" w:hAnsi="Times New Roman"/>
          <w:i/>
        </w:rPr>
      </w:pPr>
      <w:r>
        <w:rPr>
          <w:rFonts w:ascii="Times New Roman" w:hAnsi="Times New Roman"/>
        </w:rPr>
        <w:t xml:space="preserve">- </w:t>
      </w:r>
      <w:r>
        <w:rPr>
          <w:rFonts w:ascii="Times New Roman" w:hAnsi="Times New Roman"/>
          <w:b/>
          <w:i/>
        </w:rPr>
        <w:t>Legea nr. 333/2003</w:t>
      </w:r>
      <w:r>
        <w:rPr>
          <w:rFonts w:ascii="Times New Roman" w:hAnsi="Times New Roman"/>
          <w:i/>
        </w:rPr>
        <w:t xml:space="preserve"> actualizată privind paza obiectivelor, bunurilor, valorilor şi protecţia persoanelor, cu modificările şi completările ulterioare;</w:t>
      </w:r>
    </w:p>
    <w:p>
      <w:pPr>
        <w:spacing w:after="0" w:afterLines="0" w:line="100" w:lineRule="atLeast"/>
        <w:ind w:left="567" w:right="567"/>
        <w:jc w:val="both"/>
        <w:rPr>
          <w:rFonts w:ascii="Times New Roman" w:hAnsi="Times New Roman"/>
          <w:i/>
        </w:rPr>
      </w:pPr>
      <w:r>
        <w:rPr>
          <w:rFonts w:ascii="Times New Roman" w:hAnsi="Times New Roman"/>
          <w:i/>
        </w:rPr>
        <w:t>-</w:t>
      </w:r>
      <w:r>
        <w:rPr>
          <w:rFonts w:ascii="Times New Roman" w:hAnsi="Times New Roman"/>
          <w:b/>
          <w:i/>
        </w:rPr>
        <w:t xml:space="preserve">Hotărârea Guvernului nr. 301/2012 </w:t>
      </w:r>
      <w:r>
        <w:rPr>
          <w:rFonts w:ascii="Times New Roman" w:hAnsi="Times New Roman"/>
          <w:i/>
        </w:rPr>
        <w:t>actualizata</w:t>
      </w:r>
      <w:r>
        <w:rPr>
          <w:rFonts w:ascii="Times New Roman" w:hAnsi="Times New Roman"/>
          <w:b/>
          <w:i/>
        </w:rPr>
        <w:t xml:space="preserve"> </w:t>
      </w:r>
      <w:r>
        <w:rPr>
          <w:rFonts w:ascii="Times New Roman" w:hAnsi="Times New Roman"/>
          <w:i/>
        </w:rPr>
        <w:t xml:space="preserve"> pentru aprobarea normelor metodologice de aplicare a </w:t>
      </w:r>
      <w:r>
        <w:rPr>
          <w:rFonts w:ascii="Times New Roman" w:hAnsi="Times New Roman"/>
          <w:b/>
          <w:i/>
        </w:rPr>
        <w:t>Legii nr. 333/2003</w:t>
      </w:r>
      <w:r>
        <w:rPr>
          <w:rFonts w:ascii="Times New Roman" w:hAnsi="Times New Roman"/>
          <w:i/>
        </w:rPr>
        <w:t xml:space="preserve"> privind paza obiectivelor, bunurilor, valorilor şi protecţia persoanelor, cu modificările şi completările ulterioare;</w:t>
      </w:r>
    </w:p>
    <w:p>
      <w:pPr>
        <w:spacing w:after="0" w:afterLines="0" w:line="100" w:lineRule="atLeast"/>
        <w:ind w:left="567" w:right="567"/>
        <w:jc w:val="both"/>
        <w:rPr>
          <w:rFonts w:ascii="Times New Roman" w:hAnsi="Times New Roman"/>
          <w:i/>
        </w:rPr>
      </w:pPr>
      <w:r>
        <w:rPr>
          <w:rFonts w:ascii="Times New Roman" w:hAnsi="Times New Roman"/>
          <w:b/>
          <w:i/>
        </w:rPr>
        <w:t>- Instrucţiunile nr.9 din 01.02.2013</w:t>
      </w:r>
      <w:r>
        <w:rPr>
          <w:rFonts w:ascii="Times New Roman" w:hAnsi="Times New Roman"/>
          <w:i/>
        </w:rPr>
        <w:t xml:space="preserve"> privind efectuarea analizelor de risc la securitate fizică a unităţilor ce fac obiectul Legii nr. 333/2003 privind paza obiectivelor, bunurilor, valorilor şi protecţia persoanelor, cu modificările şi completările ulterioare;</w:t>
      </w:r>
    </w:p>
    <w:p>
      <w:pPr>
        <w:spacing w:after="0" w:afterLines="0" w:line="100" w:lineRule="atLeast"/>
        <w:ind w:left="567" w:right="567"/>
        <w:jc w:val="both"/>
        <w:rPr>
          <w:rFonts w:hint="default" w:ascii="Times New Roman" w:hAnsi="Times New Roman"/>
          <w:lang w:val="ro-RO"/>
        </w:rPr>
      </w:pPr>
      <w:r>
        <w:rPr>
          <w:rFonts w:ascii="Times New Roman" w:hAnsi="Times New Roman"/>
        </w:rPr>
        <w:t xml:space="preserve">         Ofertanţii îşi vor asuma obligaţia de a asigura cu operativitate, eficienţă, în mod sustenabil şi cu respectarea tuturor standardelor şi normativelor legislative şi tehnice în vigoare în materie, serviciile ce fac obiectul prezentului caiet de sarcini pe toată perioada contractuală şi potrivit nevoilor definite de Achizito</w:t>
      </w:r>
      <w:r>
        <w:rPr>
          <w:rFonts w:hint="default" w:ascii="Times New Roman" w:hAnsi="Times New Roman"/>
          <w:color w:val="0000FF"/>
          <w:lang w:val="ro-RO"/>
        </w:rPr>
        <w:t>r</w:t>
      </w:r>
    </w:p>
    <w:p>
      <w:pPr>
        <w:jc w:val="both"/>
        <w:rPr>
          <w:b/>
          <w:sz w:val="22"/>
          <w:szCs w:val="22"/>
        </w:rPr>
      </w:pPr>
    </w:p>
    <w:p>
      <w:pPr>
        <w:spacing w:after="0" w:afterLines="0" w:line="100" w:lineRule="atLeast"/>
        <w:ind w:right="567"/>
        <w:jc w:val="both"/>
        <w:rPr>
          <w:rFonts w:hint="default" w:ascii="Times New Roman" w:hAnsi="Times New Roman"/>
          <w:lang w:val="en-GB"/>
        </w:rPr>
      </w:pPr>
      <w:r>
        <w:rPr>
          <w:rFonts w:ascii="Times New Roman" w:hAnsi="Times New Roman"/>
          <w:b/>
        </w:rPr>
        <w:t>Descrierea serviciilor solicitate</w:t>
      </w:r>
      <w:r>
        <w:rPr>
          <w:rFonts w:hint="default" w:ascii="Times New Roman" w:hAnsi="Times New Roman"/>
          <w:b/>
          <w:lang w:val="en-GB"/>
        </w:rPr>
        <w:t>:</w:t>
      </w:r>
    </w:p>
    <w:p>
      <w:pPr>
        <w:spacing w:line="100" w:lineRule="atLeast"/>
        <w:ind w:right="567"/>
        <w:jc w:val="both"/>
        <w:rPr>
          <w:rFonts w:ascii="Times New Roman" w:hAnsi="Times New Roman"/>
        </w:rPr>
      </w:pPr>
      <w:r>
        <w:rPr>
          <w:rFonts w:ascii="Times New Roman" w:hAnsi="Times New Roman"/>
        </w:rPr>
        <w:t xml:space="preserve"> Pentru stabilirea metodologiei de </w:t>
      </w:r>
      <w:r>
        <w:rPr>
          <w:rFonts w:ascii="Times New Roman" w:hAnsi="Times New Roman"/>
          <w:color w:val="auto"/>
        </w:rPr>
        <w:t>efect</w:t>
      </w:r>
      <w:r>
        <w:rPr>
          <w:rFonts w:hint="default" w:ascii="Times New Roman" w:hAnsi="Times New Roman"/>
          <w:color w:val="auto"/>
          <w:lang w:val="ro-RO"/>
        </w:rPr>
        <w:t>u</w:t>
      </w:r>
      <w:r>
        <w:rPr>
          <w:rFonts w:ascii="Times New Roman" w:hAnsi="Times New Roman"/>
          <w:color w:val="auto"/>
        </w:rPr>
        <w:t>are</w:t>
      </w:r>
      <w:r>
        <w:rPr>
          <w:rFonts w:ascii="Times New Roman" w:hAnsi="Times New Roman"/>
        </w:rPr>
        <w:t xml:space="preserve"> a an</w:t>
      </w:r>
      <w:r>
        <w:rPr>
          <w:rFonts w:hint="default" w:ascii="Times New Roman" w:hAnsi="Times New Roman"/>
          <w:lang w:val="en-GB"/>
        </w:rPr>
        <w:t>a</w:t>
      </w:r>
      <w:r>
        <w:rPr>
          <w:rFonts w:ascii="Times New Roman" w:hAnsi="Times New Roman"/>
        </w:rPr>
        <w:t xml:space="preserve">lizei de risc la securitate fizică, Ministerul Afacerilor Interne a emis setul de Instrucţiuni nr. 9 din 01.02.2013 publicat în Monitorul Oficial al României, partea I, nr. 164/27.03.2013, cu modificările şi completările ulterioare, set de instrucţiuni ce va fi aplicat şi în cazul servicii de analiză de risc la securitatea fizică a  obiectivelor,  bunurilor, valorilor si protecţia persoanelor ce urmează a fi prestate pentru  obiectivele </w:t>
      </w:r>
      <w:r>
        <w:rPr>
          <w:rFonts w:hint="default" w:ascii="Times New Roman" w:hAnsi="Times New Roman"/>
          <w:lang w:val="en-GB"/>
        </w:rPr>
        <w:t xml:space="preserve">D.G.A.S.P.C. </w:t>
      </w:r>
      <w:r>
        <w:rPr>
          <w:rFonts w:ascii="Times New Roman" w:hAnsi="Times New Roman"/>
        </w:rPr>
        <w:t>Dambovita.</w:t>
      </w:r>
    </w:p>
    <w:p>
      <w:pPr>
        <w:spacing w:line="100" w:lineRule="atLeast"/>
        <w:ind w:right="567"/>
        <w:jc w:val="both"/>
        <w:rPr>
          <w:rFonts w:ascii="Times New Roman" w:hAnsi="Times New Roman"/>
          <w:i/>
        </w:rPr>
      </w:pPr>
      <w:r>
        <w:rPr>
          <w:rFonts w:ascii="Times New Roman" w:hAnsi="Times New Roman"/>
          <w:i/>
        </w:rPr>
        <w:t xml:space="preserve">În conformitate cu acest set de instrucţiuni, </w:t>
      </w:r>
      <w:r>
        <w:rPr>
          <w:rFonts w:ascii="Times New Roman" w:hAnsi="Times New Roman"/>
          <w:b/>
          <w:i/>
        </w:rPr>
        <w:t>analiza de risc la securitate fizică reprezintă</w:t>
      </w:r>
      <w:r>
        <w:rPr>
          <w:rFonts w:ascii="Times New Roman" w:hAnsi="Times New Roman"/>
          <w:i/>
        </w:rPr>
        <w:t xml:space="preserve"> activitatea desfăşurată pentru a identifica ameninţările şi vulnerabilităţile care pot pune în pericol viaţa, integritatea corporală şi libertatea persoanei ori care pot aduce prejudicii valorilor deţinute de unităţi, în scopul determinării impactului şi evaluării riscurilor de securitate şi în baza căreia se stabilesc măsurile necesare pentru limitarea sau eliminarea acestora.</w:t>
      </w:r>
    </w:p>
    <w:p>
      <w:pPr>
        <w:spacing w:line="100" w:lineRule="atLeast"/>
        <w:ind w:right="567"/>
        <w:jc w:val="both"/>
        <w:rPr>
          <w:rFonts w:ascii="Times New Roman" w:hAnsi="Times New Roman"/>
          <w:i/>
        </w:rPr>
      </w:pPr>
    </w:p>
    <w:p>
      <w:pPr>
        <w:spacing w:line="100" w:lineRule="atLeast"/>
        <w:ind w:right="567"/>
        <w:jc w:val="both"/>
        <w:rPr>
          <w:rFonts w:ascii="Times New Roman" w:hAnsi="Times New Roman"/>
        </w:rPr>
      </w:pPr>
      <w:r>
        <w:rPr>
          <w:rFonts w:ascii="Times New Roman" w:hAnsi="Times New Roman"/>
        </w:rPr>
        <w:t>În procesul de efectuare a analizei de risc la securitate fizică se vor parcurge următoarele etape:</w:t>
      </w:r>
    </w:p>
    <w:p>
      <w:pPr>
        <w:spacing w:line="100" w:lineRule="atLeast"/>
        <w:ind w:left="567" w:right="567"/>
        <w:jc w:val="both"/>
        <w:rPr>
          <w:rFonts w:ascii="Times New Roman" w:hAnsi="Times New Roman"/>
        </w:rPr>
      </w:pPr>
      <w:r>
        <w:rPr>
          <w:rFonts w:ascii="Times New Roman" w:hAnsi="Times New Roman"/>
        </w:rPr>
        <w:t>a) definirea parametrilor interni şi externi care generează şi/sau modifică riscurile la securitate fizică;</w:t>
      </w:r>
    </w:p>
    <w:p>
      <w:pPr>
        <w:spacing w:line="100" w:lineRule="atLeast"/>
        <w:ind w:left="567" w:right="567"/>
        <w:jc w:val="both"/>
        <w:rPr>
          <w:rFonts w:ascii="Times New Roman" w:hAnsi="Times New Roman"/>
        </w:rPr>
      </w:pPr>
      <w:r>
        <w:rPr>
          <w:rFonts w:ascii="Times New Roman" w:hAnsi="Times New Roman"/>
        </w:rPr>
        <w:t>b) stabilirea metodei şi instrumentelor de lucru;</w:t>
      </w:r>
    </w:p>
    <w:p>
      <w:pPr>
        <w:spacing w:line="100" w:lineRule="atLeast"/>
        <w:ind w:left="567" w:right="567"/>
        <w:jc w:val="both"/>
        <w:rPr>
          <w:rFonts w:ascii="Times New Roman" w:hAnsi="Times New Roman"/>
        </w:rPr>
      </w:pPr>
      <w:r>
        <w:rPr>
          <w:rFonts w:ascii="Times New Roman" w:hAnsi="Times New Roman"/>
        </w:rPr>
        <w:t>c) identificarea tuturor riscurilor la securitate fizică, a zonelor de impact, a evenimentelor şi cauzelor riscului, precum şi a potenţialelor consecinţe;</w:t>
      </w:r>
    </w:p>
    <w:p>
      <w:pPr>
        <w:spacing w:line="100" w:lineRule="atLeast"/>
        <w:ind w:left="567" w:right="567"/>
        <w:jc w:val="both"/>
        <w:rPr>
          <w:rFonts w:ascii="Times New Roman" w:hAnsi="Times New Roman"/>
        </w:rPr>
      </w:pPr>
      <w:r>
        <w:rPr>
          <w:rFonts w:ascii="Times New Roman" w:hAnsi="Times New Roman"/>
        </w:rPr>
        <w:t>d) analizarea riscurilor la securitatea fizică;</w:t>
      </w:r>
    </w:p>
    <w:p>
      <w:pPr>
        <w:spacing w:line="100" w:lineRule="atLeast"/>
        <w:ind w:left="567" w:right="567"/>
        <w:jc w:val="both"/>
        <w:rPr>
          <w:rFonts w:ascii="Times New Roman" w:hAnsi="Times New Roman"/>
        </w:rPr>
      </w:pPr>
      <w:r>
        <w:rPr>
          <w:rFonts w:ascii="Times New Roman" w:hAnsi="Times New Roman"/>
        </w:rPr>
        <w:t>e) estimarea riscurilor unităţii beneficiare;</w:t>
      </w:r>
    </w:p>
    <w:p>
      <w:pPr>
        <w:spacing w:line="100" w:lineRule="atLeast"/>
        <w:ind w:left="567" w:right="567"/>
        <w:jc w:val="both"/>
        <w:rPr>
          <w:rFonts w:ascii="Times New Roman" w:hAnsi="Times New Roman"/>
        </w:rPr>
      </w:pPr>
      <w:r>
        <w:rPr>
          <w:rFonts w:ascii="Times New Roman" w:hAnsi="Times New Roman"/>
        </w:rPr>
        <w:t>f) întocmirea Raportului de evaluare şi tratare a riscurilor la securitate fizică;</w:t>
      </w:r>
    </w:p>
    <w:p>
      <w:pPr>
        <w:spacing w:line="100" w:lineRule="atLeast"/>
        <w:ind w:left="567" w:right="567"/>
        <w:jc w:val="both"/>
        <w:rPr>
          <w:rFonts w:ascii="Times New Roman" w:hAnsi="Times New Roman"/>
          <w:b/>
        </w:rPr>
      </w:pPr>
      <w:r>
        <w:rPr>
          <w:rFonts w:ascii="Times New Roman" w:hAnsi="Times New Roman"/>
        </w:rPr>
        <w:t>Documentaţia privind analiza de risc ce urmează a fi elaborată de prestator şi predată achizitorului, va cuprinde:</w:t>
      </w:r>
    </w:p>
    <w:p>
      <w:pPr>
        <w:spacing w:line="100" w:lineRule="atLeast"/>
        <w:ind w:left="567" w:right="567"/>
        <w:jc w:val="both"/>
        <w:rPr>
          <w:rFonts w:ascii="Times New Roman" w:hAnsi="Times New Roman"/>
          <w:b/>
        </w:rPr>
      </w:pPr>
      <w:r>
        <w:rPr>
          <w:rFonts w:ascii="Times New Roman" w:hAnsi="Times New Roman"/>
          <w:b/>
        </w:rPr>
        <w:t xml:space="preserve">     I. Raportul de evaluare şi tratare a riscurilor la securitate fizică;</w:t>
      </w:r>
    </w:p>
    <w:p>
      <w:pPr>
        <w:spacing w:line="100" w:lineRule="atLeast"/>
        <w:ind w:left="567" w:right="567"/>
        <w:jc w:val="both"/>
        <w:rPr>
          <w:rFonts w:ascii="Times New Roman" w:hAnsi="Times New Roman"/>
          <w:b/>
        </w:rPr>
      </w:pPr>
      <w:r>
        <w:rPr>
          <w:rFonts w:ascii="Times New Roman" w:hAnsi="Times New Roman"/>
          <w:b/>
        </w:rPr>
        <w:t xml:space="preserve">     II. Grila de evaluare, specifică obiectului de activitate;</w:t>
      </w:r>
    </w:p>
    <w:p>
      <w:pPr>
        <w:spacing w:line="100" w:lineRule="atLeast"/>
        <w:ind w:left="567" w:right="567"/>
        <w:jc w:val="both"/>
        <w:rPr>
          <w:rFonts w:ascii="Times New Roman" w:hAnsi="Times New Roman"/>
          <w:b/>
        </w:rPr>
      </w:pPr>
    </w:p>
    <w:p>
      <w:pPr>
        <w:spacing w:line="100" w:lineRule="atLeast"/>
        <w:ind w:left="567" w:right="567"/>
        <w:jc w:val="both"/>
        <w:rPr>
          <w:rFonts w:ascii="Times New Roman" w:hAnsi="Times New Roman"/>
        </w:rPr>
      </w:pPr>
      <w:r>
        <w:rPr>
          <w:rFonts w:ascii="Times New Roman" w:hAnsi="Times New Roman"/>
          <w:b/>
        </w:rPr>
        <w:t xml:space="preserve">      I. Raportul de evaluare şi tratare a riscurilor la securitate fizică </w:t>
      </w:r>
      <w:r>
        <w:rPr>
          <w:rFonts w:ascii="Times New Roman" w:hAnsi="Times New Roman"/>
        </w:rPr>
        <w:t>va cuprinde:</w:t>
      </w:r>
    </w:p>
    <w:p>
      <w:pPr>
        <w:spacing w:line="100" w:lineRule="atLeast"/>
        <w:ind w:left="567" w:right="567"/>
        <w:jc w:val="both"/>
        <w:rPr>
          <w:rFonts w:ascii="Times New Roman" w:hAnsi="Times New Roman"/>
        </w:rPr>
      </w:pPr>
      <w:r>
        <w:rPr>
          <w:rFonts w:ascii="Times New Roman" w:hAnsi="Times New Roman"/>
        </w:rPr>
        <w:t>a) nominalizarea unităţii, obiectul de activitate al acesteia şi scopul evaluării;</w:t>
      </w:r>
    </w:p>
    <w:p>
      <w:pPr>
        <w:spacing w:line="100" w:lineRule="atLeast"/>
        <w:ind w:left="567" w:right="567"/>
        <w:jc w:val="both"/>
        <w:rPr>
          <w:rFonts w:ascii="Times New Roman" w:hAnsi="Times New Roman"/>
        </w:rPr>
      </w:pPr>
      <w:r>
        <w:rPr>
          <w:rFonts w:ascii="Times New Roman" w:hAnsi="Times New Roman"/>
        </w:rPr>
        <w:t>b) amplasarea geografică a unităţii, vecinătăţii, căi de acces, alţi factori externi cu impact asupra activităţii unităţii;</w:t>
      </w:r>
    </w:p>
    <w:p>
      <w:pPr>
        <w:spacing w:line="100" w:lineRule="atLeast"/>
        <w:ind w:left="567" w:right="567"/>
        <w:jc w:val="both"/>
        <w:rPr>
          <w:rFonts w:ascii="Times New Roman" w:hAnsi="Times New Roman"/>
        </w:rPr>
      </w:pPr>
      <w:r>
        <w:rPr>
          <w:rFonts w:ascii="Times New Roman" w:hAnsi="Times New Roman"/>
        </w:rPr>
        <w:t>c) cadrul organizaţional intern, politici şi responsabilităţi privind securitatea fizică a unităţii beneficiare;</w:t>
      </w:r>
    </w:p>
    <w:p>
      <w:pPr>
        <w:spacing w:line="100" w:lineRule="atLeast"/>
        <w:ind w:left="567" w:right="567"/>
        <w:jc w:val="both"/>
        <w:rPr>
          <w:rFonts w:ascii="Times New Roman" w:hAnsi="Times New Roman"/>
        </w:rPr>
      </w:pPr>
      <w:r>
        <w:rPr>
          <w:rFonts w:ascii="Times New Roman" w:hAnsi="Times New Roman"/>
        </w:rPr>
        <w:t>d) sursele de risc la securitatea fizică, zonele de impact, evenimentele produse şi cauzele riscurilor identificate pentru unitatea evaluată, precum şi potenţialele consecinţe asupra persoanelor şi activităţii;</w:t>
      </w:r>
    </w:p>
    <w:p>
      <w:pPr>
        <w:spacing w:line="100" w:lineRule="atLeast"/>
        <w:ind w:left="567" w:right="567"/>
        <w:jc w:val="both"/>
        <w:rPr>
          <w:rFonts w:ascii="Times New Roman" w:hAnsi="Times New Roman"/>
        </w:rPr>
      </w:pPr>
      <w:r>
        <w:rPr>
          <w:rFonts w:ascii="Times New Roman" w:hAnsi="Times New Roman"/>
        </w:rPr>
        <w:t>e) analiza riscurilor identificate;</w:t>
      </w:r>
    </w:p>
    <w:p>
      <w:pPr>
        <w:spacing w:line="100" w:lineRule="atLeast"/>
        <w:ind w:left="567" w:right="567"/>
        <w:jc w:val="both"/>
        <w:rPr>
          <w:rFonts w:ascii="Times New Roman" w:hAnsi="Times New Roman"/>
        </w:rPr>
      </w:pPr>
      <w:r>
        <w:rPr>
          <w:rFonts w:ascii="Times New Roman" w:hAnsi="Times New Roman"/>
        </w:rPr>
        <w:t>f) stabilirea cerinţelor, măsurilor şi mecanismelor de securitate pentru sistemul de ordin structural, tehnic, tehnologic şi operaţional ce trebuie implementat;</w:t>
      </w:r>
    </w:p>
    <w:p>
      <w:pPr>
        <w:spacing w:line="100" w:lineRule="atLeast"/>
        <w:ind w:left="567" w:right="567"/>
        <w:jc w:val="both"/>
        <w:rPr>
          <w:rFonts w:ascii="Times New Roman" w:hAnsi="Times New Roman"/>
        </w:rPr>
      </w:pPr>
      <w:r>
        <w:rPr>
          <w:rFonts w:ascii="Times New Roman" w:hAnsi="Times New Roman"/>
        </w:rPr>
        <w:t>g) estimarea costurilor de securitate, în funcţie de măsurile de securitate propuse şi nivelul de risc asumat;</w:t>
      </w:r>
    </w:p>
    <w:p>
      <w:pPr>
        <w:spacing w:line="100" w:lineRule="atLeast"/>
        <w:ind w:left="567" w:right="567"/>
        <w:jc w:val="both"/>
        <w:rPr>
          <w:rFonts w:ascii="Times New Roman" w:hAnsi="Times New Roman"/>
        </w:rPr>
      </w:pPr>
      <w:r>
        <w:rPr>
          <w:rFonts w:ascii="Times New Roman" w:hAnsi="Times New Roman"/>
        </w:rPr>
        <w:t xml:space="preserve">h) concluziile raportului, în care se propun una sau mai multe opţiuni de tratare a riscurilor în vederea încadrării în domeniul acceptabil al riscului de securitate fizică, menţionând concret zonele sau punctele controlate prin mijloace electronice de supraveghere video, efracţie, control acces şi alarmare, elementelor de protecţie mecanofizică, precum şi alte măsuri. Se vor avea în vedere şi sistemele de supraveghere video şi/sau de antiefracţie deja instalate. </w:t>
      </w:r>
    </w:p>
    <w:p>
      <w:pPr>
        <w:spacing w:line="100" w:lineRule="atLeast"/>
        <w:ind w:left="567" w:right="567"/>
        <w:jc w:val="both"/>
        <w:rPr>
          <w:rFonts w:ascii="Times New Roman" w:hAnsi="Times New Roman"/>
        </w:rPr>
      </w:pPr>
      <w:r>
        <w:rPr>
          <w:rFonts w:ascii="Times New Roman" w:hAnsi="Times New Roman"/>
        </w:rPr>
        <w:t xml:space="preserve">        </w:t>
      </w:r>
      <w:r>
        <w:rPr>
          <w:rFonts w:ascii="Times New Roman" w:hAnsi="Times New Roman"/>
          <w:b/>
        </w:rPr>
        <w:t>II. Grila de evaluare</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Grila de evaluare specifică obiectului de activitate al unităţii beneficiare se completează pentru situaţia în care riscul a fost tratat, iar nivelul acestuia se încadrează în domeniul riscului acceptabil.</w:t>
      </w:r>
    </w:p>
    <w:p>
      <w:pPr>
        <w:spacing w:line="100" w:lineRule="atLeast"/>
        <w:ind w:left="0" w:leftChars="0" w:right="567" w:firstLine="0" w:firstLineChars="0"/>
        <w:jc w:val="both"/>
        <w:rPr>
          <w:rFonts w:ascii="Times New Roman" w:hAnsi="Times New Roman"/>
        </w:rPr>
      </w:pPr>
    </w:p>
    <w:p>
      <w:pPr>
        <w:spacing w:line="100" w:lineRule="atLeast"/>
        <w:ind w:left="0" w:leftChars="0" w:right="567" w:firstLine="0" w:firstLineChars="0"/>
        <w:jc w:val="both"/>
        <w:rPr>
          <w:rFonts w:ascii="Times New Roman" w:hAnsi="Times New Roman"/>
          <w:b/>
        </w:rPr>
      </w:pPr>
      <w:r>
        <w:rPr>
          <w:rFonts w:ascii="Times New Roman" w:hAnsi="Times New Roman"/>
        </w:rPr>
        <w:t xml:space="preserve">          </w:t>
      </w:r>
      <w:r>
        <w:rPr>
          <w:rFonts w:ascii="Times New Roman" w:hAnsi="Times New Roman"/>
          <w:b/>
        </w:rPr>
        <w:t xml:space="preserve">Analizele de risc vor fi efectuate de către specialişti înscrişi în Registrul Naţional al Evaluatorilor de Risc la Securitatea Fizică (RNERSF) care îndeplinesc condiţiile impuse prin Instrucţiunile nr. 9/2013 pentru elaborarea analizelor de risc, cu modificările şi completările ulterioare. </w:t>
      </w:r>
    </w:p>
    <w:p>
      <w:pPr>
        <w:spacing w:after="0" w:afterLines="0" w:line="100" w:lineRule="atLeast"/>
        <w:ind w:left="567" w:right="567"/>
        <w:jc w:val="both"/>
        <w:rPr>
          <w:rFonts w:ascii="Times New Roman" w:hAnsi="Times New Roman"/>
          <w:i/>
          <w:u w:val="single"/>
        </w:rPr>
      </w:pPr>
    </w:p>
    <w:p>
      <w:pPr>
        <w:spacing w:after="0" w:afterLines="0" w:line="100" w:lineRule="atLeast"/>
        <w:ind w:left="7" w:leftChars="0" w:right="567" w:firstLine="559" w:firstLineChars="233"/>
        <w:jc w:val="both"/>
        <w:rPr>
          <w:rFonts w:ascii="Times New Roman" w:hAnsi="Times New Roman"/>
        </w:rPr>
      </w:pPr>
      <w:r>
        <w:rPr>
          <w:rFonts w:ascii="Times New Roman" w:hAnsi="Times New Roman"/>
        </w:rPr>
        <w:t xml:space="preserve">          În conformitate cu setul de Instrucţiuni nr. 9/2013 pentru elaborarea analizelor de risc, cu modificările şi completările ulterioare</w:t>
      </w:r>
      <w:r>
        <w:rPr>
          <w:rFonts w:ascii="Times New Roman" w:hAnsi="Times New Roman"/>
          <w:b/>
        </w:rPr>
        <w:t>, analiza de risc la securitate fizică se va revizui în una din următoarele situaţii:</w:t>
      </w:r>
    </w:p>
    <w:p>
      <w:pPr>
        <w:spacing w:after="0" w:afterLines="0" w:line="100" w:lineRule="atLeast"/>
        <w:ind w:left="7" w:leftChars="0" w:right="567" w:firstLine="559" w:firstLineChars="233"/>
        <w:jc w:val="both"/>
        <w:rPr>
          <w:rFonts w:ascii="Times New Roman" w:hAnsi="Times New Roman"/>
        </w:rPr>
      </w:pPr>
      <w:r>
        <w:rPr>
          <w:rFonts w:ascii="Times New Roman" w:hAnsi="Times New Roman"/>
        </w:rPr>
        <w:t xml:space="preserve">        a) </w:t>
      </w:r>
      <w:r>
        <w:rPr>
          <w:rFonts w:ascii="Times New Roman" w:hAnsi="Times New Roman"/>
          <w:i/>
        </w:rPr>
        <w:t>cel puţin o dată la trei ani</w:t>
      </w:r>
      <w:r>
        <w:rPr>
          <w:rFonts w:ascii="Times New Roman" w:hAnsi="Times New Roman"/>
        </w:rPr>
        <w:t>, pentru corelarea cu dinamica parametrilor interni şi externi care generează şi/sau modifică riscurile la securitate fizică a unităţii;</w:t>
      </w:r>
    </w:p>
    <w:p>
      <w:pPr>
        <w:spacing w:after="0" w:afterLines="0" w:line="100" w:lineRule="atLeast"/>
        <w:ind w:left="7" w:leftChars="0" w:right="567" w:firstLine="559" w:firstLineChars="233"/>
        <w:jc w:val="both"/>
        <w:rPr>
          <w:rFonts w:ascii="Times New Roman" w:hAnsi="Times New Roman"/>
        </w:rPr>
      </w:pPr>
      <w:r>
        <w:rPr>
          <w:rFonts w:ascii="Times New Roman" w:hAnsi="Times New Roman"/>
        </w:rPr>
        <w:t xml:space="preserve">       b) </w:t>
      </w:r>
      <w:r>
        <w:rPr>
          <w:rFonts w:ascii="Times New Roman" w:hAnsi="Times New Roman"/>
          <w:i/>
        </w:rPr>
        <w:t>în cel mult 60 zile de la producerea unui incident de securitate la unitatea respectivă;</w:t>
      </w:r>
    </w:p>
    <w:p>
      <w:pPr>
        <w:spacing w:after="0" w:afterLines="0" w:line="100" w:lineRule="atLeast"/>
        <w:ind w:left="7" w:leftChars="0" w:right="567" w:firstLine="559" w:firstLineChars="233"/>
        <w:jc w:val="both"/>
        <w:rPr>
          <w:rFonts w:ascii="Times New Roman" w:hAnsi="Times New Roman"/>
          <w:i/>
        </w:rPr>
      </w:pPr>
      <w:r>
        <w:rPr>
          <w:rFonts w:ascii="Times New Roman" w:hAnsi="Times New Roman"/>
        </w:rPr>
        <w:t xml:space="preserve">       c) </w:t>
      </w:r>
      <w:r>
        <w:rPr>
          <w:rFonts w:ascii="Times New Roman" w:hAnsi="Times New Roman"/>
          <w:i/>
        </w:rPr>
        <w:t>în cel mult 30 zile de la modificarea caracteristicilor arhitecturale, funcţionale sau a obiectului de activitate al unităţii.</w:t>
      </w:r>
    </w:p>
    <w:p>
      <w:pPr>
        <w:spacing w:after="0" w:afterLines="0" w:line="100" w:lineRule="atLeast"/>
        <w:ind w:left="7" w:leftChars="0" w:right="567" w:firstLine="559" w:firstLineChars="233"/>
        <w:jc w:val="both"/>
        <w:rPr>
          <w:rFonts w:hint="default" w:ascii="Times New Roman" w:hAnsi="Times New Roman"/>
          <w:i/>
          <w:highlight w:val="none"/>
          <w:lang w:val="ro-RO"/>
        </w:rPr>
      </w:pPr>
      <w:r>
        <w:rPr>
          <w:rFonts w:ascii="Times New Roman" w:hAnsi="Times New Roman"/>
        </w:rPr>
        <w:t xml:space="preserve">    </w:t>
      </w:r>
      <w:r>
        <w:rPr>
          <w:rFonts w:ascii="Times New Roman" w:hAnsi="Times New Roman"/>
          <w:highlight w:val="none"/>
        </w:rPr>
        <w:t xml:space="preserve">      Evaluatorul va asigura revizuirea raportului de evaluare daca beneficiarul se gaseste in una din situatiile prevazute la art 4, alin.4, lit. b si c a instructiunii MAI nr.</w:t>
      </w:r>
      <w:r>
        <w:rPr>
          <w:rFonts w:hint="default" w:ascii="Times New Roman" w:hAnsi="Times New Roman"/>
          <w:highlight w:val="none"/>
          <w:lang w:val="en-GB"/>
        </w:rPr>
        <w:t xml:space="preserve"> </w:t>
      </w:r>
      <w:r>
        <w:rPr>
          <w:rFonts w:ascii="Times New Roman" w:hAnsi="Times New Roman"/>
          <w:highlight w:val="none"/>
        </w:rPr>
        <w:t>9 din 01.02.2013</w:t>
      </w:r>
      <w:r>
        <w:rPr>
          <w:rFonts w:hint="default"/>
          <w:highlight w:val="none"/>
          <w:lang w:val="ro-RO"/>
        </w:rPr>
        <w:t>.</w:t>
      </w:r>
    </w:p>
    <w:p>
      <w:pPr>
        <w:spacing w:line="100" w:lineRule="atLeast"/>
        <w:ind w:left="567" w:right="567"/>
        <w:jc w:val="both"/>
        <w:rPr>
          <w:rFonts w:ascii="Times New Roman" w:hAnsi="Times New Roman"/>
          <w:highlight w:val="none"/>
        </w:rPr>
      </w:pPr>
      <w:r>
        <w:rPr>
          <w:rFonts w:ascii="Times New Roman" w:hAnsi="Times New Roman"/>
          <w:highlight w:val="none"/>
        </w:rPr>
        <w:t xml:space="preserve">   </w:t>
      </w:r>
    </w:p>
    <w:p>
      <w:pPr>
        <w:spacing w:line="100" w:lineRule="atLeast"/>
        <w:ind w:right="567"/>
        <w:jc w:val="both"/>
        <w:rPr>
          <w:rFonts w:ascii="Times New Roman" w:hAnsi="Times New Roman"/>
          <w:b/>
        </w:rPr>
      </w:pPr>
      <w:r>
        <w:rPr>
          <w:rFonts w:ascii="Times New Roman" w:hAnsi="Times New Roman"/>
          <w:b/>
        </w:rPr>
        <w:t>Alte cerinţe obligatorii:</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Ofertanţii trebuie să se angajeze că vor fi respectate în cursul prestării serviciilor următoarele:</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să asigure efectuarea analizei de risc la obiectivele </w:t>
      </w:r>
      <w:r>
        <w:rPr>
          <w:rFonts w:hint="default" w:ascii="Times New Roman" w:hAnsi="Times New Roman"/>
          <w:lang w:val="en-GB"/>
        </w:rPr>
        <w:t>D.G.A.S</w:t>
      </w:r>
      <w:r>
        <w:rPr>
          <w:rFonts w:hint="default" w:ascii="Times New Roman" w:hAnsi="Times New Roman"/>
          <w:lang w:val="ro-RO"/>
        </w:rPr>
        <w:t>.</w:t>
      </w:r>
      <w:r>
        <w:rPr>
          <w:rFonts w:hint="default" w:ascii="Times New Roman" w:hAnsi="Times New Roman"/>
          <w:lang w:val="en-GB"/>
        </w:rPr>
        <w:t>P.C. D</w:t>
      </w:r>
      <w:r>
        <w:rPr>
          <w:rFonts w:hint="default" w:ascii="Times New Roman" w:hAnsi="Times New Roman"/>
          <w:lang w:val="ro-RO"/>
        </w:rPr>
        <w:t>â</w:t>
      </w:r>
      <w:r>
        <w:rPr>
          <w:rFonts w:hint="default" w:ascii="Times New Roman" w:hAnsi="Times New Roman"/>
          <w:lang w:val="en-GB"/>
        </w:rPr>
        <w:t>mbovi</w:t>
      </w:r>
      <w:r>
        <w:rPr>
          <w:rFonts w:hint="default" w:ascii="Times New Roman" w:hAnsi="Times New Roman"/>
          <w:lang w:val="ro-RO"/>
        </w:rPr>
        <w:t>ț</w:t>
      </w:r>
      <w:r>
        <w:rPr>
          <w:rFonts w:hint="default" w:ascii="Times New Roman" w:hAnsi="Times New Roman"/>
          <w:lang w:val="en-GB"/>
        </w:rPr>
        <w:t>a din T</w:t>
      </w:r>
      <w:r>
        <w:rPr>
          <w:rFonts w:hint="default" w:ascii="Times New Roman" w:hAnsi="Times New Roman"/>
          <w:lang w:val="ro-RO"/>
        </w:rPr>
        <w:t>â</w:t>
      </w:r>
      <w:r>
        <w:rPr>
          <w:rFonts w:hint="default" w:ascii="Times New Roman" w:hAnsi="Times New Roman"/>
          <w:lang w:val="en-GB"/>
        </w:rPr>
        <w:t>rgovi</w:t>
      </w:r>
      <w:r>
        <w:rPr>
          <w:rFonts w:hint="default" w:ascii="Times New Roman" w:hAnsi="Times New Roman"/>
          <w:lang w:val="ro-RO"/>
        </w:rPr>
        <w:t>ș</w:t>
      </w:r>
      <w:r>
        <w:rPr>
          <w:rFonts w:hint="default" w:ascii="Times New Roman" w:hAnsi="Times New Roman"/>
          <w:lang w:val="en-GB"/>
        </w:rPr>
        <w:t>te</w:t>
      </w:r>
      <w:r>
        <w:rPr>
          <w:rFonts w:ascii="Times New Roman" w:hAnsi="Times New Roman"/>
        </w:rPr>
        <w:t xml:space="preserve">, precizate </w:t>
      </w:r>
      <w:r>
        <w:rPr>
          <w:rFonts w:hint="default" w:ascii="Times New Roman" w:hAnsi="Times New Roman"/>
          <w:lang w:val="en-GB"/>
        </w:rPr>
        <w:t>mai sus</w:t>
      </w:r>
      <w:r>
        <w:rPr>
          <w:rFonts w:ascii="Times New Roman" w:hAnsi="Times New Roman"/>
        </w:rPr>
        <w:t>;</w:t>
      </w:r>
    </w:p>
    <w:p>
      <w:pPr>
        <w:spacing w:line="100" w:lineRule="atLeast"/>
        <w:ind w:left="0" w:leftChars="0" w:right="567" w:firstLine="0" w:firstLineChars="0"/>
        <w:jc w:val="both"/>
        <w:rPr>
          <w:rFonts w:ascii="Times New Roman" w:hAnsi="Times New Roman"/>
        </w:rPr>
      </w:pPr>
      <w:r>
        <w:rPr>
          <w:rFonts w:ascii="Times New Roman" w:hAnsi="Times New Roman"/>
        </w:rPr>
        <w:t>- prestatorul are obligaţia de a păstra confidenţialitatea datelor şi informaţiilor ob</w:t>
      </w:r>
      <w:r>
        <w:rPr>
          <w:rFonts w:ascii="Times New Roman" w:hAnsi="Times New Roman"/>
          <w:lang w:val="ro-RO"/>
        </w:rPr>
        <w:t>ț</w:t>
      </w:r>
      <w:r>
        <w:rPr>
          <w:rFonts w:ascii="Times New Roman" w:hAnsi="Times New Roman"/>
        </w:rPr>
        <w:t>inute, precum şi a datelor rezultate în urma realizării analizei de risc;</w:t>
      </w:r>
    </w:p>
    <w:p>
      <w:pPr>
        <w:spacing w:line="100" w:lineRule="atLeast"/>
        <w:ind w:left="0" w:leftChars="0" w:right="567" w:firstLine="0" w:firstLineChars="0"/>
        <w:jc w:val="both"/>
        <w:rPr>
          <w:rFonts w:ascii="Times New Roman" w:hAnsi="Times New Roman"/>
        </w:rPr>
      </w:pPr>
      <w:r>
        <w:rPr>
          <w:rFonts w:ascii="Times New Roman" w:hAnsi="Times New Roman"/>
        </w:rPr>
        <w:t xml:space="preserve">-prestatorul are obligaţia de a livra la sfârşitul perioadei de prestare a serviciilor documentaţia privind analiza de risc (raportul de evaluare şi tratare a riscurilor la securitatea fizică, grila de evaluare, documentele suport, etc.) pentru obiectivele </w:t>
      </w:r>
      <w:r>
        <w:rPr>
          <w:rFonts w:hint="default" w:ascii="Times New Roman" w:hAnsi="Times New Roman"/>
          <w:lang w:val="en-GB"/>
        </w:rPr>
        <w:t>D.G.A.S</w:t>
      </w:r>
      <w:r>
        <w:rPr>
          <w:rFonts w:hint="default" w:ascii="Times New Roman" w:hAnsi="Times New Roman"/>
          <w:lang w:val="ro-RO"/>
        </w:rPr>
        <w:t>.</w:t>
      </w:r>
      <w:r>
        <w:rPr>
          <w:rFonts w:hint="default" w:ascii="Times New Roman" w:hAnsi="Times New Roman"/>
          <w:lang w:val="en-GB"/>
        </w:rPr>
        <w:t>P.C. D</w:t>
      </w:r>
      <w:r>
        <w:rPr>
          <w:rFonts w:hint="default" w:ascii="Times New Roman" w:hAnsi="Times New Roman"/>
          <w:lang w:val="ro-RO"/>
        </w:rPr>
        <w:t>â</w:t>
      </w:r>
      <w:r>
        <w:rPr>
          <w:rFonts w:hint="default" w:ascii="Times New Roman" w:hAnsi="Times New Roman"/>
          <w:lang w:val="en-GB"/>
        </w:rPr>
        <w:t>mbovi</w:t>
      </w:r>
      <w:r>
        <w:rPr>
          <w:rFonts w:hint="default" w:ascii="Times New Roman" w:hAnsi="Times New Roman"/>
          <w:lang w:val="ro-RO"/>
        </w:rPr>
        <w:t>ț</w:t>
      </w:r>
      <w:r>
        <w:rPr>
          <w:rFonts w:hint="default" w:ascii="Times New Roman" w:hAnsi="Times New Roman"/>
          <w:lang w:val="en-GB"/>
        </w:rPr>
        <w:t>a din T</w:t>
      </w:r>
      <w:r>
        <w:rPr>
          <w:rFonts w:hint="default" w:ascii="Times New Roman" w:hAnsi="Times New Roman"/>
          <w:lang w:val="ro-RO"/>
        </w:rPr>
        <w:t>â</w:t>
      </w:r>
      <w:r>
        <w:rPr>
          <w:rFonts w:hint="default" w:ascii="Times New Roman" w:hAnsi="Times New Roman"/>
          <w:lang w:val="en-GB"/>
        </w:rPr>
        <w:t>rgovi</w:t>
      </w:r>
      <w:r>
        <w:rPr>
          <w:rFonts w:hint="default" w:ascii="Times New Roman" w:hAnsi="Times New Roman"/>
          <w:lang w:val="ro-RO"/>
        </w:rPr>
        <w:t>ș</w:t>
      </w:r>
      <w:r>
        <w:rPr>
          <w:rFonts w:hint="default" w:ascii="Times New Roman" w:hAnsi="Times New Roman"/>
          <w:lang w:val="en-GB"/>
        </w:rPr>
        <w:t>te</w:t>
      </w:r>
      <w:r>
        <w:rPr>
          <w:rFonts w:ascii="Times New Roman" w:hAnsi="Times New Roman"/>
        </w:rPr>
        <w:t>;</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Evaluatorul va asigura consultan</w:t>
      </w:r>
      <w:r>
        <w:rPr>
          <w:rFonts w:ascii="Times New Roman" w:hAnsi="Times New Roman"/>
          <w:lang w:val="ro-RO"/>
        </w:rPr>
        <w:t>ț</w:t>
      </w:r>
      <w:r>
        <w:rPr>
          <w:rFonts w:ascii="Times New Roman" w:hAnsi="Times New Roman"/>
        </w:rPr>
        <w:t>a pe perioada</w:t>
      </w:r>
      <w:r>
        <w:rPr>
          <w:rFonts w:hint="default" w:ascii="Times New Roman" w:hAnsi="Times New Roman"/>
          <w:lang w:val="ro-RO"/>
        </w:rPr>
        <w:t xml:space="preserve"> </w:t>
      </w:r>
      <w:r>
        <w:rPr>
          <w:rFonts w:ascii="Times New Roman" w:hAnsi="Times New Roman"/>
        </w:rPr>
        <w:t>implementarii m</w:t>
      </w:r>
      <w:r>
        <w:rPr>
          <w:rFonts w:ascii="Times New Roman" w:hAnsi="Times New Roman"/>
          <w:lang w:val="ro-RO"/>
        </w:rPr>
        <w:t>ă</w:t>
      </w:r>
      <w:r>
        <w:rPr>
          <w:rFonts w:ascii="Times New Roman" w:hAnsi="Times New Roman"/>
        </w:rPr>
        <w:t>surilor</w:t>
      </w:r>
      <w:r>
        <w:rPr>
          <w:rFonts w:hint="default" w:ascii="Times New Roman" w:hAnsi="Times New Roman"/>
          <w:lang w:val="ro-RO"/>
        </w:rPr>
        <w:t xml:space="preserve"> </w:t>
      </w:r>
      <w:r>
        <w:rPr>
          <w:rFonts w:ascii="Times New Roman" w:hAnsi="Times New Roman"/>
          <w:lang w:val="ro-RO"/>
        </w:rPr>
        <w:t>ș</w:t>
      </w:r>
      <w:r>
        <w:rPr>
          <w:rFonts w:ascii="Times New Roman" w:hAnsi="Times New Roman"/>
        </w:rPr>
        <w:t xml:space="preserve">i mecanismelor de securitate propuse </w:t>
      </w:r>
      <w:r>
        <w:rPr>
          <w:rFonts w:hint="default" w:ascii="Times New Roman" w:hAnsi="Times New Roman"/>
          <w:lang w:val="ro-RO"/>
        </w:rPr>
        <w:t>î</w:t>
      </w:r>
      <w:r>
        <w:rPr>
          <w:rFonts w:ascii="Times New Roman" w:hAnsi="Times New Roman"/>
        </w:rPr>
        <w:t>n raportul de evaluare pentru fiecare loca</w:t>
      </w:r>
      <w:r>
        <w:rPr>
          <w:rFonts w:ascii="Times New Roman" w:hAnsi="Times New Roman"/>
          <w:lang w:val="ro-RO"/>
        </w:rPr>
        <w:t>ț</w:t>
      </w:r>
      <w:r>
        <w:rPr>
          <w:rFonts w:ascii="Times New Roman" w:hAnsi="Times New Roman"/>
        </w:rPr>
        <w:t xml:space="preserve">ie </w:t>
      </w:r>
      <w:r>
        <w:rPr>
          <w:rFonts w:hint="default" w:ascii="Times New Roman" w:hAnsi="Times New Roman"/>
          <w:lang w:val="ro-RO"/>
        </w:rPr>
        <w:t>î</w:t>
      </w:r>
      <w:r>
        <w:rPr>
          <w:rFonts w:ascii="Times New Roman" w:hAnsi="Times New Roman"/>
        </w:rPr>
        <w:t>n parte.</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Evaluatorul va asigura certificarea conformit</w:t>
      </w:r>
      <w:r>
        <w:rPr>
          <w:rFonts w:ascii="Times New Roman" w:hAnsi="Times New Roman"/>
          <w:lang w:val="ro-RO"/>
        </w:rPr>
        <w:t>ăț</w:t>
      </w:r>
      <w:r>
        <w:rPr>
          <w:rFonts w:ascii="Times New Roman" w:hAnsi="Times New Roman"/>
        </w:rPr>
        <w:t>ii m</w:t>
      </w:r>
      <w:r>
        <w:rPr>
          <w:rFonts w:ascii="Times New Roman" w:hAnsi="Times New Roman"/>
          <w:lang w:val="ro-RO"/>
        </w:rPr>
        <w:t>ă</w:t>
      </w:r>
      <w:r>
        <w:rPr>
          <w:rFonts w:ascii="Times New Roman" w:hAnsi="Times New Roman"/>
        </w:rPr>
        <w:t xml:space="preserve">surilor </w:t>
      </w:r>
      <w:r>
        <w:rPr>
          <w:rFonts w:ascii="Times New Roman" w:hAnsi="Times New Roman"/>
          <w:lang w:val="ro-RO"/>
        </w:rPr>
        <w:t>ș</w:t>
      </w:r>
      <w:r>
        <w:rPr>
          <w:rFonts w:ascii="Times New Roman" w:hAnsi="Times New Roman"/>
        </w:rPr>
        <w:t>i mecanismelor de securitate implementate cu m</w:t>
      </w:r>
      <w:r>
        <w:rPr>
          <w:rFonts w:ascii="Times New Roman" w:hAnsi="Times New Roman"/>
          <w:lang w:val="ro-RO"/>
        </w:rPr>
        <w:t>ă</w:t>
      </w:r>
      <w:r>
        <w:rPr>
          <w:rFonts w:ascii="Times New Roman" w:hAnsi="Times New Roman"/>
        </w:rPr>
        <w:t xml:space="preserve">surile </w:t>
      </w:r>
      <w:r>
        <w:rPr>
          <w:rFonts w:ascii="Times New Roman" w:hAnsi="Times New Roman"/>
          <w:lang w:val="ro-RO"/>
        </w:rPr>
        <w:t>ș</w:t>
      </w:r>
      <w:r>
        <w:rPr>
          <w:rFonts w:ascii="Times New Roman" w:hAnsi="Times New Roman"/>
        </w:rPr>
        <w:t xml:space="preserve">i mecanismele de securitate propuse </w:t>
      </w:r>
      <w:r>
        <w:rPr>
          <w:rFonts w:hint="default" w:ascii="Times New Roman" w:hAnsi="Times New Roman"/>
          <w:lang w:val="ro-RO"/>
        </w:rPr>
        <w:t>î</w:t>
      </w:r>
      <w:r>
        <w:rPr>
          <w:rFonts w:ascii="Times New Roman" w:hAnsi="Times New Roman"/>
        </w:rPr>
        <w:t>n raportul de evaluare, pentru fiecare loca</w:t>
      </w:r>
      <w:r>
        <w:rPr>
          <w:rFonts w:ascii="Times New Roman" w:hAnsi="Times New Roman"/>
          <w:lang w:val="ro-RO"/>
        </w:rPr>
        <w:t>ț</w:t>
      </w:r>
      <w:r>
        <w:rPr>
          <w:rFonts w:ascii="Times New Roman" w:hAnsi="Times New Roman"/>
        </w:rPr>
        <w:t xml:space="preserve">ie </w:t>
      </w:r>
      <w:r>
        <w:rPr>
          <w:rFonts w:hint="default" w:ascii="Times New Roman" w:hAnsi="Times New Roman"/>
          <w:lang w:val="ro-RO"/>
        </w:rPr>
        <w:t>î</w:t>
      </w:r>
      <w:r>
        <w:rPr>
          <w:rFonts w:ascii="Times New Roman" w:hAnsi="Times New Roman"/>
        </w:rPr>
        <w:t>n parte.</w:t>
      </w:r>
    </w:p>
    <w:p>
      <w:pPr>
        <w:spacing w:line="100" w:lineRule="atLeast"/>
        <w:ind w:left="7" w:leftChars="0" w:right="567" w:firstLine="559" w:firstLineChars="233"/>
        <w:jc w:val="both"/>
        <w:rPr>
          <w:rFonts w:ascii="Times New Roman" w:hAnsi="Times New Roman"/>
        </w:rPr>
      </w:pPr>
      <w:r>
        <w:rPr>
          <w:rFonts w:ascii="Times New Roman" w:hAnsi="Times New Roman"/>
        </w:rPr>
        <w:t xml:space="preserve">          Livrabilele vor fi predate şi recepţionate la sediul </w:t>
      </w:r>
      <w:r>
        <w:rPr>
          <w:rFonts w:hint="default" w:ascii="Times New Roman" w:hAnsi="Times New Roman"/>
          <w:lang w:val="en-GB"/>
        </w:rPr>
        <w:t>D.G.A.SP.C. Dambovita</w:t>
      </w:r>
      <w:r>
        <w:rPr>
          <w:rFonts w:ascii="Times New Roman" w:hAnsi="Times New Roman"/>
        </w:rPr>
        <w:t>,  pe suport de hârtie, în original, în 2 (două) exemplare</w:t>
      </w:r>
      <w:r>
        <w:rPr>
          <w:rFonts w:hint="default" w:ascii="Times New Roman" w:hAnsi="Times New Roman"/>
          <w:color w:val="auto"/>
          <w:lang w:val="ro-RO"/>
        </w:rPr>
        <w:t xml:space="preserve"> și în format electronic</w:t>
      </w:r>
      <w:r>
        <w:rPr>
          <w:rFonts w:ascii="Times New Roman" w:hAnsi="Times New Roman"/>
          <w:color w:val="auto"/>
        </w:rPr>
        <w:t>.</w:t>
      </w:r>
      <w:r>
        <w:rPr>
          <w:rFonts w:ascii="Times New Roman" w:hAnsi="Times New Roman"/>
        </w:rPr>
        <w:t xml:space="preserve"> </w:t>
      </w:r>
    </w:p>
    <w:p>
      <w:pPr>
        <w:spacing w:line="100" w:lineRule="atLeast"/>
        <w:ind w:left="7" w:leftChars="0" w:right="567" w:firstLine="559" w:firstLineChars="233"/>
        <w:jc w:val="both"/>
        <w:rPr>
          <w:rFonts w:ascii="Times New Roman" w:hAnsi="Times New Roman"/>
        </w:rPr>
      </w:pPr>
      <w:r>
        <w:rPr>
          <w:rFonts w:ascii="Times New Roman" w:hAnsi="Times New Roman"/>
        </w:rPr>
        <w:t xml:space="preserve">          Termenul de finalizare a prestarii serviciilor nu poate </w:t>
      </w:r>
      <w:r>
        <w:rPr>
          <w:rFonts w:ascii="Times New Roman" w:hAnsi="Times New Roman"/>
          <w:highlight w:val="none"/>
        </w:rPr>
        <w:t xml:space="preserve">depăşi </w:t>
      </w:r>
      <w:r>
        <w:rPr>
          <w:rFonts w:hint="default" w:ascii="Times New Roman" w:hAnsi="Times New Roman"/>
          <w:highlight w:val="none"/>
          <w:lang w:val="en-GB"/>
        </w:rPr>
        <w:t>60</w:t>
      </w:r>
      <w:r>
        <w:rPr>
          <w:rFonts w:ascii="Times New Roman" w:hAnsi="Times New Roman"/>
          <w:highlight w:val="none"/>
        </w:rPr>
        <w:t xml:space="preserve"> (</w:t>
      </w:r>
      <w:r>
        <w:rPr>
          <w:rFonts w:hint="default" w:ascii="Times New Roman" w:hAnsi="Times New Roman"/>
          <w:highlight w:val="none"/>
          <w:lang w:val="en-GB"/>
        </w:rPr>
        <w:t>saizeci</w:t>
      </w:r>
      <w:r>
        <w:rPr>
          <w:rFonts w:ascii="Times New Roman" w:hAnsi="Times New Roman"/>
          <w:highlight w:val="none"/>
        </w:rPr>
        <w:t xml:space="preserve">) de zile </w:t>
      </w:r>
      <w:r>
        <w:rPr>
          <w:rFonts w:ascii="Times New Roman" w:hAnsi="Times New Roman"/>
        </w:rPr>
        <w:t>lucrătoare de la data semnării contractului de către ambele părţi. Termenul se consideră respectat în cazul în care procesele-verbale de recepţie a tuturor livrabilelor aferente prestării serviciilor sunt semnate până la expirarea termenului de mai sus.</w:t>
      </w:r>
    </w:p>
    <w:p>
      <w:pPr>
        <w:spacing w:line="100" w:lineRule="atLeast"/>
        <w:ind w:right="567"/>
        <w:jc w:val="both"/>
        <w:rPr>
          <w:rFonts w:ascii="Times New Roman" w:hAnsi="Times New Roman"/>
        </w:rPr>
      </w:pPr>
      <w:r>
        <w:rPr>
          <w:rFonts w:ascii="Times New Roman" w:hAnsi="Times New Roman"/>
          <w:b/>
        </w:rPr>
        <w:t>Oferta financiara</w:t>
      </w:r>
      <w:r>
        <w:rPr>
          <w:rFonts w:ascii="Times New Roman" w:hAnsi="Times New Roman"/>
        </w:rPr>
        <w:t xml:space="preserve">: va contine pretul total al ofertei exprimat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w:t>
      </w:r>
      <w:r>
        <w:rPr>
          <w:rFonts w:ascii="Times New Roman" w:hAnsi="Times New Roman"/>
          <w:lang w:val="ro-RO"/>
        </w:rPr>
        <w:t>ș</w:t>
      </w:r>
      <w:r>
        <w:rPr>
          <w:rFonts w:ascii="Times New Roman" w:hAnsi="Times New Roman"/>
        </w:rPr>
        <w:t>i pretul pe fiecare locatie prevazut</w:t>
      </w:r>
      <w:r>
        <w:rPr>
          <w:rFonts w:ascii="Times New Roman" w:hAnsi="Times New Roman"/>
          <w:lang w:val="ro-RO"/>
        </w:rPr>
        <w:t>ă</w:t>
      </w:r>
      <w:r>
        <w:rPr>
          <w:rFonts w:ascii="Times New Roman" w:hAnsi="Times New Roman"/>
        </w:rPr>
        <w:t xml:space="preserve"> </w:t>
      </w:r>
      <w:r>
        <w:rPr>
          <w:rFonts w:hint="default"/>
          <w:lang w:val="ro-RO"/>
        </w:rPr>
        <w:t>mai sus</w:t>
      </w:r>
      <w:r>
        <w:rPr>
          <w:rFonts w:ascii="Times New Roman" w:hAnsi="Times New Roman"/>
        </w:rPr>
        <w:t xml:space="preserve"> 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pPr>
        <w:spacing w:line="100" w:lineRule="atLeast"/>
        <w:ind w:left="567" w:right="567"/>
        <w:jc w:val="both"/>
        <w:rPr>
          <w:rFonts w:ascii="Times New Roman" w:hAnsi="Times New Roman"/>
        </w:rPr>
      </w:pPr>
      <w:r>
        <w:rPr>
          <w:rFonts w:ascii="Times New Roman" w:hAnsi="Times New Roman"/>
          <w:b/>
        </w:rPr>
        <w:t xml:space="preserve">    </w:t>
      </w:r>
    </w:p>
    <w:p>
      <w:pPr>
        <w:jc w:val="both"/>
      </w:pPr>
      <w:r>
        <w:rPr>
          <w:b/>
        </w:rPr>
        <w:t>Documente necesare pentru participare</w:t>
      </w:r>
      <w:r>
        <w:t xml:space="preserve">: </w:t>
      </w:r>
    </w:p>
    <w:p>
      <w:pPr>
        <w:ind w:left="0" w:right="0" w:firstLine="720"/>
        <w:jc w:val="both"/>
      </w:pPr>
      <w:r>
        <w:t xml:space="preserve">- </w:t>
      </w:r>
      <w:r>
        <w:rPr>
          <w:rFonts w:hint="default"/>
          <w:lang w:val="en-GB"/>
        </w:rPr>
        <w:t>copie CUI</w:t>
      </w:r>
      <w:r>
        <w:t xml:space="preserve"> sau echivalent,</w:t>
      </w:r>
    </w:p>
    <w:p>
      <w:pPr>
        <w:ind w:left="0" w:right="0" w:firstLine="720"/>
        <w:jc w:val="both"/>
      </w:pPr>
      <w:r>
        <w:t xml:space="preserve">- </w:t>
      </w:r>
      <w:r>
        <w:rPr>
          <w:rFonts w:hint="default"/>
          <w:lang w:val="en-GB"/>
        </w:rPr>
        <w:t>A</w:t>
      </w:r>
      <w:r>
        <w:rPr>
          <w:rFonts w:hint="default" w:cs="Times New Roman"/>
          <w:color w:val="auto"/>
          <w:sz w:val="24"/>
          <w:szCs w:val="24"/>
          <w:lang w:val="en-GB" w:eastAsia="en-US" w:bidi="ar-SA"/>
        </w:rPr>
        <w:t xml:space="preserve">testat eliberat de </w:t>
      </w:r>
      <w:r>
        <w:rPr>
          <w:rFonts w:ascii="Times New Roman" w:hAnsi="Times New Roman"/>
          <w:b/>
        </w:rPr>
        <w:t>Registrul Naţional al Evaluatorilor de Risc la Securitatea Fizică (RNERSF)</w:t>
      </w:r>
      <w:r>
        <w:rPr>
          <w:color w:val="0070C0"/>
          <w:sz w:val="22"/>
          <w:szCs w:val="22"/>
          <w:lang w:val="fr-FR"/>
        </w:rPr>
        <w:t>.</w:t>
      </w:r>
    </w:p>
    <w:p>
      <w:pPr>
        <w:ind w:left="0" w:right="0" w:firstLine="720"/>
        <w:jc w:val="both"/>
      </w:pPr>
      <w:r>
        <w:rPr>
          <w:rFonts w:hint="default" w:cs="Times New Roman"/>
          <w:sz w:val="24"/>
          <w:szCs w:val="24"/>
          <w:lang w:val="ro-RO"/>
        </w:rPr>
        <w:t>- Declarație pe propria răspundere privind însușirea și respectarea  cerințelor minime din prezentul</w:t>
      </w:r>
      <w:r>
        <w:rPr>
          <w:rFonts w:hint="default" w:cs="Times New Roman"/>
          <w:color w:val="342A06"/>
          <w:sz w:val="24"/>
          <w:szCs w:val="24"/>
          <w:lang w:val="ro-RO"/>
        </w:rPr>
        <w:t xml:space="preserve"> caiet de sarcini.</w:t>
      </w:r>
    </w:p>
    <w:p>
      <w:pPr>
        <w:ind w:left="0" w:right="0" w:firstLine="720"/>
        <w:jc w:val="both"/>
      </w:pPr>
      <w:r>
        <w:rPr>
          <w:color w:val="342A06"/>
          <w:sz w:val="24"/>
          <w:szCs w:val="24"/>
        </w:rPr>
        <w:t xml:space="preserve">- </w:t>
      </w:r>
      <w:r>
        <w:rPr>
          <w:color w:val="342A06"/>
          <w:sz w:val="24"/>
          <w:szCs w:val="24"/>
          <w:lang w:val="ro-RO"/>
        </w:rPr>
        <w:t>P</w:t>
      </w:r>
      <w:r>
        <w:rPr>
          <w:color w:val="342A06"/>
          <w:sz w:val="24"/>
          <w:szCs w:val="24"/>
        </w:rPr>
        <w:t>ropunere financiar</w:t>
      </w:r>
      <w:r>
        <w:rPr>
          <w:color w:val="342A06"/>
          <w:sz w:val="24"/>
          <w:szCs w:val="24"/>
          <w:lang w:val="ro-RO"/>
        </w:rPr>
        <w:t>ă</w:t>
      </w:r>
    </w:p>
    <w:p>
      <w:pPr>
        <w:ind w:left="0" w:right="0" w:firstLine="720"/>
        <w:jc w:val="both"/>
        <w:rPr>
          <w:rFonts w:hint="default" w:cs="Times New Roman"/>
          <w:color w:val="342A06"/>
          <w:sz w:val="24"/>
          <w:szCs w:val="24"/>
          <w:lang w:val="ro-RO"/>
        </w:rPr>
      </w:pPr>
      <w:r>
        <w:rPr>
          <w:rFonts w:hint="default" w:cs="Times New Roman"/>
          <w:color w:val="342A06"/>
          <w:sz w:val="24"/>
          <w:szCs w:val="24"/>
          <w:lang w:val="fr-FR"/>
        </w:rPr>
        <w:t xml:space="preserve">- </w:t>
      </w:r>
      <w:r>
        <w:rPr>
          <w:rFonts w:hint="default" w:cs="Times New Roman"/>
          <w:color w:val="342A06"/>
          <w:sz w:val="24"/>
          <w:szCs w:val="24"/>
          <w:lang w:val="ro-RO"/>
        </w:rPr>
        <w:t>P</w:t>
      </w:r>
      <w:r>
        <w:rPr>
          <w:rFonts w:hint="default" w:cs="Times New Roman"/>
          <w:color w:val="342A06"/>
          <w:sz w:val="24"/>
          <w:szCs w:val="24"/>
          <w:lang w:val="fr-FR"/>
        </w:rPr>
        <w:t>ropunere tehnic</w:t>
      </w:r>
      <w:r>
        <w:rPr>
          <w:rFonts w:hint="default" w:cs="Times New Roman"/>
          <w:color w:val="342A06"/>
          <w:sz w:val="24"/>
          <w:szCs w:val="24"/>
          <w:lang w:val="ro-RO"/>
        </w:rPr>
        <w:t>ă</w:t>
      </w:r>
    </w:p>
    <w:p>
      <w:pPr>
        <w:ind w:left="0" w:right="0" w:firstLine="720"/>
        <w:jc w:val="both"/>
        <w:rPr>
          <w:rFonts w:hint="default" w:cs="Times New Roman"/>
          <w:color w:val="342A06"/>
          <w:sz w:val="24"/>
          <w:szCs w:val="24"/>
          <w:lang w:val="en-GB"/>
        </w:rPr>
      </w:pPr>
      <w:r>
        <w:rPr>
          <w:rFonts w:hint="default" w:cs="Times New Roman"/>
          <w:color w:val="342A06"/>
          <w:sz w:val="24"/>
          <w:szCs w:val="24"/>
          <w:lang w:val="en-GB"/>
        </w:rPr>
        <w:t>- Declaratie privind evitarea conflictului de interese, conform modelului anexat.</w:t>
      </w:r>
    </w:p>
    <w:p>
      <w:pPr>
        <w:jc w:val="both"/>
      </w:pPr>
    </w:p>
    <w:p>
      <w:pPr>
        <w:jc w:val="both"/>
      </w:pPr>
      <w:r>
        <w:rPr>
          <w:b/>
          <w:lang w:val="ro-RO"/>
        </w:rPr>
        <w:t>Condiții</w:t>
      </w:r>
      <w:r>
        <w:rPr>
          <w:b/>
        </w:rPr>
        <w:t xml:space="preserve"> de plata</w:t>
      </w:r>
      <w:r>
        <w:t>: Plata se va efectua de catre autoritatea contractant</w:t>
      </w:r>
      <w:r>
        <w:rPr>
          <w:lang w:val="ro-RO"/>
        </w:rPr>
        <w:t>ă</w:t>
      </w:r>
      <w:r>
        <w:t xml:space="preserve"> </w:t>
      </w:r>
      <w:r>
        <w:rPr>
          <w:lang w:val="ro-RO"/>
        </w:rPr>
        <w:t>î</w:t>
      </w:r>
      <w:r>
        <w:t xml:space="preserve">n baza </w:t>
      </w:r>
      <w:r>
        <w:rPr>
          <w:lang w:val="ro-RO"/>
        </w:rPr>
        <w:t>următoarelor</w:t>
      </w:r>
      <w:r>
        <w:t xml:space="preserve"> documente:</w:t>
      </w:r>
    </w:p>
    <w:p>
      <w:pPr>
        <w:ind w:left="0" w:right="0" w:firstLine="720"/>
        <w:jc w:val="both"/>
      </w:pPr>
      <w:r>
        <w:t xml:space="preserve"> -  Factura </w:t>
      </w:r>
      <w:r>
        <w:rPr>
          <w:rFonts w:hint="default"/>
          <w:lang w:val="en-GB"/>
        </w:rPr>
        <w:t>electronica, emisa pentru fiecare din centrele mentionate mai sus</w:t>
      </w:r>
      <w:r>
        <w:t xml:space="preserve">; </w:t>
      </w:r>
      <w:r>
        <w:tab/>
      </w:r>
    </w:p>
    <w:p>
      <w:pPr>
        <w:ind w:left="0" w:right="0" w:firstLine="840" w:firstLineChars="350"/>
        <w:jc w:val="both"/>
      </w:pPr>
      <w:r>
        <w:t>-</w:t>
      </w:r>
      <w:r>
        <w:rPr>
          <w:color w:val="0070C0"/>
        </w:rPr>
        <w:t xml:space="preserve"> </w:t>
      </w:r>
      <w:r>
        <w:t xml:space="preserve">Proces verbal de recepție a serviciilor </w:t>
      </w:r>
      <w:r>
        <w:rPr>
          <w:sz w:val="22"/>
          <w:szCs w:val="22"/>
          <w:lang w:val="fr-FR"/>
        </w:rPr>
        <w:t xml:space="preserve">de </w:t>
      </w:r>
      <w:r>
        <w:rPr>
          <w:rFonts w:hint="default"/>
          <w:sz w:val="24"/>
          <w:szCs w:val="24"/>
          <w:lang w:val="en-GB"/>
        </w:rPr>
        <w:t>efectuare a analizei de risc la securitatea fizica, pentru fiecare obiectiv</w:t>
      </w:r>
      <w:r>
        <w:t>;</w:t>
      </w:r>
      <w:r>
        <w:rPr>
          <w:color w:val="FF0000"/>
        </w:rPr>
        <w:t xml:space="preserve"> </w:t>
      </w:r>
    </w:p>
    <w:p>
      <w:pPr>
        <w:ind w:left="0" w:right="0" w:firstLine="720"/>
        <w:jc w:val="both"/>
        <w:rPr>
          <w:rFonts w:hint="default"/>
          <w:color w:val="auto"/>
          <w:lang w:val="ro-RO"/>
        </w:rPr>
      </w:pPr>
      <w:r>
        <w:t xml:space="preserve">Plata se va efectua cu OP </w:t>
      </w:r>
      <w:r>
        <w:rPr>
          <w:lang w:val="ro-RO"/>
        </w:rPr>
        <w:t>î</w:t>
      </w:r>
      <w:r>
        <w:t xml:space="preserve">n cont de Trezorerie, </w:t>
      </w:r>
      <w:r>
        <w:rPr>
          <w:lang w:val="ro-RO"/>
        </w:rPr>
        <w:t>î</w:t>
      </w:r>
      <w:r>
        <w:t xml:space="preserve">n termen de 30 de zile, </w:t>
      </w:r>
      <w:r>
        <w:rPr>
          <w:color w:val="auto"/>
        </w:rPr>
        <w:t xml:space="preserve">de la </w:t>
      </w:r>
      <w:r>
        <w:rPr>
          <w:color w:val="auto"/>
          <w:lang w:val="ro-RO"/>
        </w:rPr>
        <w:t>î</w:t>
      </w:r>
      <w:r>
        <w:rPr>
          <w:color w:val="auto"/>
        </w:rPr>
        <w:t xml:space="preserve">nregistrarea </w:t>
      </w:r>
      <w:r>
        <w:rPr>
          <w:color w:val="auto"/>
          <w:lang w:val="ro-RO"/>
        </w:rPr>
        <w:t>î</w:t>
      </w:r>
      <w:r>
        <w:rPr>
          <w:color w:val="auto"/>
        </w:rPr>
        <w:t>n unitate</w:t>
      </w:r>
      <w:r>
        <w:rPr>
          <w:rFonts w:hint="default"/>
          <w:color w:val="auto"/>
          <w:lang w:val="ro-RO"/>
        </w:rPr>
        <w:t xml:space="preserve"> a documentelor de mai sus.</w:t>
      </w:r>
    </w:p>
    <w:p>
      <w:pPr>
        <w:ind w:left="0" w:right="0" w:firstLine="720"/>
        <w:jc w:val="both"/>
        <w:rPr>
          <w:rFonts w:hint="default"/>
          <w:color w:val="auto"/>
          <w:lang w:val="ro-RO"/>
        </w:rPr>
      </w:pPr>
    </w:p>
    <w:p>
      <w:pPr>
        <w:jc w:val="both"/>
      </w:pPr>
      <w:r>
        <w:rPr>
          <w:b/>
        </w:rPr>
        <w:t>Alte precizari</w:t>
      </w:r>
      <w:r>
        <w:t xml:space="preserve">: Ofertantul va suporta toate cheltuielile legate de deplasarea personalului de specialitate al acestuia 1a </w:t>
      </w:r>
      <w:r>
        <w:rPr>
          <w:rFonts w:hint="default"/>
          <w:lang w:val="en-GB"/>
        </w:rPr>
        <w:t>obiectivele</w:t>
      </w:r>
      <w:r>
        <w:t xml:space="preserve"> </w:t>
      </w:r>
      <w:r>
        <w:rPr>
          <w:lang w:val="ro-RO"/>
        </w:rPr>
        <w:t>autorității</w:t>
      </w:r>
      <w:r>
        <w:t xml:space="preserve"> contractante. Prestatorul va raspunde pentru calitatea serviciilor, achizitorul fiind </w:t>
      </w:r>
      <w:r>
        <w:rPr>
          <w:lang w:val="ro-RO"/>
        </w:rPr>
        <w:t>î</w:t>
      </w:r>
      <w:r>
        <w:t>n drept s</w:t>
      </w:r>
      <w:r>
        <w:rPr>
          <w:lang w:val="ro-RO"/>
        </w:rPr>
        <w:t>ă</w:t>
      </w:r>
      <w:r>
        <w:t xml:space="preserve"> solicite remedierea </w:t>
      </w:r>
      <w:r>
        <w:rPr>
          <w:lang w:val="ro-RO"/>
        </w:rPr>
        <w:t>î</w:t>
      </w:r>
      <w:r>
        <w:t xml:space="preserve">n cel mai scurt timp a serviciilor </w:t>
      </w:r>
      <w:r>
        <w:rPr>
          <w:lang w:val="ro-RO"/>
        </w:rPr>
        <w:t>necorespunzătoare</w:t>
      </w:r>
      <w:r>
        <w:t>.</w:t>
      </w:r>
    </w:p>
    <w:p>
      <w:pPr>
        <w:pStyle w:val="6"/>
        <w:ind w:left="0" w:right="0" w:firstLine="720"/>
        <w:jc w:val="both"/>
      </w:pPr>
      <w:r>
        <w:rPr>
          <w:rFonts w:ascii="Times New Roman" w:hAnsi="Times New Roman" w:cs="Times New Roman"/>
          <w:sz w:val="24"/>
          <w:szCs w:val="24"/>
          <w:lang w:val="fr-FR"/>
        </w:rPr>
        <w:t xml:space="preserve">Oferta </w:t>
      </w:r>
      <w:r>
        <w:rPr>
          <w:rFonts w:ascii="Times New Roman" w:hAnsi="Times New Roman" w:cs="Times New Roman"/>
          <w:sz w:val="24"/>
          <w:szCs w:val="24"/>
          <w:lang w:val="ro-RO"/>
        </w:rPr>
        <w:t>ș</w:t>
      </w:r>
      <w:r>
        <w:rPr>
          <w:rFonts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w:t>
      </w:r>
      <w:r>
        <w:rPr>
          <w:rFonts w:ascii="Times New Roman" w:hAnsi="Times New Roman" w:cs="Times New Roman"/>
          <w:sz w:val="24"/>
          <w:szCs w:val="24"/>
          <w:lang w:val="fr-FR"/>
        </w:rPr>
        <w:t>nso</w:t>
      </w:r>
      <w:r>
        <w:rPr>
          <w:rFonts w:ascii="Times New Roman" w:hAnsi="Times New Roman" w:cs="Times New Roman"/>
          <w:sz w:val="24"/>
          <w:szCs w:val="24"/>
          <w:lang w:val="ro-RO"/>
        </w:rPr>
        <w:t>ț</w:t>
      </w:r>
      <w:r>
        <w:rPr>
          <w:rFonts w:ascii="Times New Roman" w:hAnsi="Times New Roman" w:cs="Times New Roman"/>
          <w:sz w:val="24"/>
          <w:szCs w:val="24"/>
          <w:lang w:val="fr-FR"/>
        </w:rPr>
        <w:t xml:space="preserve">itoare se vor transmite </w:t>
      </w:r>
      <w:r>
        <w:rPr>
          <w:rFonts w:ascii="Times New Roman" w:hAnsi="Times New Roman" w:cs="Times New Roman"/>
          <w:sz w:val="24"/>
          <w:szCs w:val="24"/>
          <w:lang w:val="ro-RO"/>
        </w:rPr>
        <w:t>î</w:t>
      </w:r>
      <w:r>
        <w:rPr>
          <w:rFonts w:ascii="Times New Roman" w:hAnsi="Times New Roman" w:cs="Times New Roman"/>
          <w:sz w:val="24"/>
          <w:szCs w:val="24"/>
          <w:lang w:val="fr-FR"/>
        </w:rPr>
        <w:t>n</w:t>
      </w:r>
      <w:r>
        <w:rPr>
          <w:rFonts w:hint="default" w:ascii="Times New Roman" w:hAnsi="Times New Roman" w:cs="Times New Roman"/>
          <w:sz w:val="24"/>
          <w:szCs w:val="24"/>
          <w:lang w:val="en-GB"/>
        </w:rPr>
        <w:t xml:space="preserve"> scris la registratura DGASPC D</w:t>
      </w:r>
      <w:r>
        <w:rPr>
          <w:rFonts w:hint="default" w:ascii="Times New Roman" w:hAnsi="Times New Roman" w:cs="Times New Roman"/>
          <w:sz w:val="24"/>
          <w:szCs w:val="24"/>
          <w:lang w:val="ro-RO"/>
        </w:rPr>
        <w:t>â</w:t>
      </w:r>
      <w:r>
        <w:rPr>
          <w:rFonts w:hint="default" w:ascii="Times New Roman" w:hAnsi="Times New Roman" w:cs="Times New Roman"/>
          <w:sz w:val="24"/>
          <w:szCs w:val="24"/>
          <w:lang w:val="en-GB"/>
        </w:rPr>
        <w:t>mbovi</w:t>
      </w:r>
      <w:r>
        <w:rPr>
          <w:rFonts w:hint="default" w:ascii="Times New Roman" w:hAnsi="Times New Roman" w:cs="Times New Roman"/>
          <w:sz w:val="24"/>
          <w:szCs w:val="24"/>
          <w:lang w:val="ro-RO"/>
        </w:rPr>
        <w:t>ț</w:t>
      </w:r>
      <w:r>
        <w:rPr>
          <w:rFonts w:hint="default" w:ascii="Times New Roman" w:hAnsi="Times New Roman" w:cs="Times New Roman"/>
          <w:sz w:val="24"/>
          <w:szCs w:val="24"/>
          <w:lang w:val="en-GB"/>
        </w:rPr>
        <w:t xml:space="preserve">a, str. I.C. Visarion, nr. 8 sau </w:t>
      </w:r>
      <w:r>
        <w:rPr>
          <w:rFonts w:hint="default" w:ascii="Times New Roman" w:hAnsi="Times New Roman" w:cs="Times New Roman"/>
          <w:sz w:val="24"/>
          <w:szCs w:val="24"/>
          <w:lang w:val="ro-RO"/>
        </w:rPr>
        <w:t>î</w:t>
      </w:r>
      <w:r>
        <w:rPr>
          <w:rFonts w:hint="default" w:ascii="Times New Roman" w:hAnsi="Times New Roman" w:cs="Times New Roman"/>
          <w:sz w:val="24"/>
          <w:szCs w:val="24"/>
          <w:lang w:val="en-GB"/>
        </w:rPr>
        <w:t>n</w:t>
      </w:r>
      <w:r>
        <w:rPr>
          <w:rFonts w:ascii="Times New Roman" w:hAnsi="Times New Roman" w:cs="Times New Roman"/>
          <w:sz w:val="24"/>
          <w:szCs w:val="24"/>
          <w:lang w:val="fr-FR"/>
        </w:rPr>
        <w:t xml:space="preserve"> format electronic la adresa </w:t>
      </w:r>
      <w:r>
        <w:fldChar w:fldCharType="begin"/>
      </w:r>
      <w:r>
        <w:instrText xml:space="preserve"> HYPERLINK "mailto:dgaspcdb@yahoo.com"</w:instrText>
      </w:r>
      <w:r>
        <w:fldChar w:fldCharType="separate"/>
      </w:r>
      <w:r>
        <w:rPr>
          <w:rStyle w:val="9"/>
          <w:rFonts w:ascii="Times New Roman" w:hAnsi="Times New Roman" w:cs="Times New Roman"/>
          <w:sz w:val="24"/>
          <w:szCs w:val="24"/>
          <w:lang w:val="ro-RO"/>
        </w:rPr>
        <w:t>dgaspcdb.achizitii@yahoo.com</w:t>
      </w:r>
      <w:r>
        <w:fldChar w:fldCharType="end"/>
      </w:r>
      <w:r>
        <w:rPr>
          <w:rFonts w:ascii="Times New Roman" w:hAnsi="Times New Roman" w:cs="Times New Roman"/>
          <w:sz w:val="24"/>
          <w:szCs w:val="24"/>
          <w:lang w:val="fr-FR"/>
        </w:rPr>
        <w:t xml:space="preserve">, </w:t>
      </w:r>
      <w:r>
        <w:rPr>
          <w:rFonts w:ascii="Times New Roman" w:hAnsi="Times New Roman" w:cs="Times New Roman"/>
          <w:sz w:val="24"/>
          <w:szCs w:val="24"/>
          <w:lang w:val="ro-RO"/>
        </w:rPr>
        <w:t>până</w:t>
      </w:r>
      <w:r>
        <w:rPr>
          <w:rFonts w:ascii="Times New Roman" w:hAnsi="Times New Roman" w:cs="Times New Roman"/>
          <w:sz w:val="24"/>
          <w:szCs w:val="24"/>
          <w:lang w:val="fr-FR"/>
        </w:rPr>
        <w:t xml:space="preserve"> la data </w:t>
      </w:r>
      <w:r>
        <w:rPr>
          <w:rFonts w:ascii="Times New Roman" w:hAnsi="Times New Roman" w:cs="Times New Roman"/>
          <w:sz w:val="24"/>
          <w:szCs w:val="24"/>
          <w:lang w:val="ro-RO"/>
        </w:rPr>
        <w:t>menționată</w:t>
      </w:r>
      <w:r>
        <w:rPr>
          <w:rFonts w:ascii="Times New Roman" w:hAnsi="Times New Roman" w:cs="Times New Roman"/>
          <w:sz w:val="24"/>
          <w:szCs w:val="24"/>
          <w:lang w:val="fr-FR"/>
        </w:rPr>
        <w:t xml:space="preserve"> mai sus.</w:t>
      </w:r>
    </w:p>
    <w:p>
      <w:pPr>
        <w:jc w:val="both"/>
        <w:rPr>
          <w:rFonts w:cs="Times New Roman"/>
          <w:sz w:val="24"/>
          <w:szCs w:val="24"/>
          <w:lang w:val="fr-FR"/>
        </w:rPr>
      </w:pPr>
    </w:p>
    <w:p/>
    <w:p>
      <w:pPr>
        <w:jc w:val="center"/>
      </w:pPr>
      <w:r>
        <w:rPr>
          <w:lang w:val="ro-RO"/>
        </w:rPr>
        <w:t>Î</w:t>
      </w:r>
      <w:r>
        <w:t>ntocmit,</w:t>
      </w:r>
    </w:p>
    <w:p>
      <w:pPr>
        <w:jc w:val="center"/>
      </w:pPr>
    </w:p>
    <w:p>
      <w:pPr>
        <w:ind w:left="720" w:right="0" w:firstLine="0"/>
        <w:jc w:val="both"/>
      </w:pPr>
      <w:r>
        <w:t>Serviciul achizi</w:t>
      </w:r>
      <w:r>
        <w:rPr>
          <w:lang w:val="ro-RO"/>
        </w:rPr>
        <w:t>ț</w:t>
      </w:r>
      <w:r>
        <w:t>ii publice,                                   Biroul patrimoniu, s</w:t>
      </w:r>
      <w:r>
        <w:rPr>
          <w:lang w:val="ro-RO"/>
        </w:rPr>
        <w:t>ă</w:t>
      </w:r>
      <w:r>
        <w:t>n</w:t>
      </w:r>
      <w:r>
        <w:rPr>
          <w:lang w:val="ro-RO"/>
        </w:rPr>
        <w:t>ă</w:t>
      </w:r>
      <w:r>
        <w:t xml:space="preserve">tatea </w:t>
      </w:r>
      <w:r>
        <w:rPr>
          <w:lang w:val="ro-RO"/>
        </w:rPr>
        <w:t>ș</w:t>
      </w:r>
      <w:r>
        <w:t>i</w:t>
      </w:r>
      <w:r>
        <w:rPr>
          <w:rFonts w:hint="default"/>
          <w:lang w:val="ro-RO"/>
        </w:rPr>
        <w:t xml:space="preserve"> </w:t>
      </w:r>
      <w:r>
        <w:t xml:space="preserve">securitatea         </w:t>
      </w:r>
    </w:p>
    <w:p>
      <w:pPr>
        <w:jc w:val="center"/>
      </w:pPr>
      <w:r>
        <w:t xml:space="preserve">                                                                                   muncii, PSI </w:t>
      </w:r>
      <w:r>
        <w:rPr>
          <w:lang w:val="ro-RO"/>
        </w:rPr>
        <w:t>ș</w:t>
      </w:r>
      <w:r>
        <w:t>i protec</w:t>
      </w:r>
      <w:r>
        <w:rPr>
          <w:lang w:val="ro-RO"/>
        </w:rPr>
        <w:t>ț</w:t>
      </w:r>
      <w:r>
        <w:t>ie civil</w:t>
      </w:r>
      <w:r>
        <w:rPr>
          <w:lang w:val="ro-RO"/>
        </w:rPr>
        <w:t>ă</w:t>
      </w:r>
      <w:r>
        <w:t>,</w:t>
      </w:r>
    </w:p>
    <w:p>
      <w:pPr>
        <w:jc w:val="center"/>
      </w:pPr>
    </w:p>
    <w:p>
      <w:pPr>
        <w:rPr>
          <w:color w:val="auto"/>
        </w:rPr>
      </w:pPr>
      <w:r>
        <w:t xml:space="preserve">             ing. Prunache Ionela                                                 </w:t>
      </w:r>
      <w:r>
        <w:rPr>
          <w:color w:val="auto"/>
        </w:rPr>
        <w:t xml:space="preserve">  </w:t>
      </w:r>
      <w:r>
        <w:rPr>
          <w:color w:val="auto"/>
          <w:sz w:val="24"/>
          <w:szCs w:val="24"/>
          <w:lang w:val="ro-RO"/>
        </w:rPr>
        <w:t>jr. Petre Anamaria Cristin</w:t>
      </w:r>
      <w:r>
        <w:rPr>
          <w:color w:val="auto"/>
          <w:sz w:val="24"/>
          <w:szCs w:val="24"/>
          <w:lang w:val="en-US"/>
        </w:rPr>
        <w:t>a</w:t>
      </w:r>
      <w:r>
        <w:rPr>
          <w:color w:val="auto"/>
        </w:rPr>
        <w:t xml:space="preserve"> </w:t>
      </w:r>
    </w:p>
    <w:p>
      <w:r>
        <w:t xml:space="preserve">          </w:t>
      </w:r>
    </w:p>
    <w:p>
      <w:r>
        <w:t xml:space="preserve"> </w:t>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t xml:space="preserve"> ing. Zuga Florin</w:t>
      </w:r>
    </w:p>
    <w:p/>
    <w:p/>
    <w:p/>
    <w:p/>
    <w:p/>
    <w:p/>
    <w:p/>
    <w:p/>
    <w:p/>
    <w:p/>
    <w:p/>
    <w:p/>
    <w:p/>
    <w:p/>
    <w:p/>
    <w:p>
      <w:pPr>
        <w:autoSpaceDE w:val="0"/>
        <w:jc w:val="both"/>
      </w:pPr>
      <w:r>
        <w:rPr>
          <w:rFonts w:ascii="Times New Roman" w:hAnsi="Times New Roman" w:cs="Times New Roman"/>
          <w:sz w:val="24"/>
          <w:szCs w:val="24"/>
        </w:rPr>
        <w:t xml:space="preserve">Operator economic                                                                                         </w:t>
      </w:r>
      <w:r>
        <w:rPr>
          <w:rFonts w:ascii="Times New Roman" w:hAnsi="Times New Roman" w:cs="Times New Roman"/>
          <w:b/>
          <w:sz w:val="24"/>
          <w:szCs w:val="24"/>
        </w:rPr>
        <w:t xml:space="preserve"> Formular nr. 1</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(denumirea/numele)</w:t>
      </w:r>
    </w:p>
    <w:p>
      <w:pPr>
        <w:rPr>
          <w:rFonts w:ascii="Times New Roman" w:hAnsi="Times New Roman" w:cs="Times New Roman"/>
          <w:sz w:val="24"/>
          <w:szCs w:val="24"/>
        </w:rPr>
      </w:pPr>
    </w:p>
    <w:p>
      <w:pPr>
        <w:rPr>
          <w:rFonts w:ascii="Times New Roman" w:hAnsi="Times New Roman" w:cs="Times New Roman"/>
          <w:sz w:val="24"/>
          <w:szCs w:val="24"/>
        </w:rPr>
      </w:pPr>
    </w:p>
    <w:p>
      <w:pPr>
        <w:jc w:val="center"/>
      </w:pPr>
      <w:r>
        <w:rPr>
          <w:rFonts w:ascii="Times New Roman" w:hAnsi="Times New Roman" w:cs="Times New Roman"/>
          <w:b/>
          <w:sz w:val="24"/>
          <w:szCs w:val="24"/>
        </w:rPr>
        <w:t xml:space="preserve">DECLARAŢIE </w:t>
      </w:r>
    </w:p>
    <w:p>
      <w:pPr>
        <w:jc w:val="center"/>
      </w:pPr>
      <w:r>
        <w:rPr>
          <w:rFonts w:ascii="Times New Roman" w:hAnsi="Times New Roman" w:cs="Times New Roman"/>
          <w:b/>
          <w:sz w:val="24"/>
          <w:szCs w:val="24"/>
        </w:rPr>
        <w:t>Privind neincadrarea in prevederile art.58-63 din Legea 98/2016</w:t>
      </w:r>
    </w:p>
    <w:p>
      <w:pPr>
        <w:pStyle w:val="29"/>
        <w:jc w:val="both"/>
        <w:rPr>
          <w:rFonts w:ascii="Times New Roman" w:hAnsi="Times New Roman" w:cs="Times New Roman"/>
          <w:b/>
          <w:sz w:val="24"/>
          <w:szCs w:val="24"/>
          <w:lang w:val="es-ES"/>
        </w:rPr>
      </w:pPr>
    </w:p>
    <w:p>
      <w:pPr>
        <w:pStyle w:val="29"/>
        <w:ind w:left="0" w:right="0" w:firstLine="720"/>
        <w:jc w:val="both"/>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b/>
          <w:i/>
          <w:sz w:val="24"/>
          <w:szCs w:val="24"/>
          <w:lang w:val="es-ES"/>
        </w:rPr>
        <w:t xml:space="preserve"> </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pPr>
        <w:pStyle w:val="7"/>
        <w:spacing w:before="0" w:after="0"/>
        <w:ind w:left="0" w:right="0" w:firstLine="0"/>
        <w:jc w:val="both"/>
      </w:pPr>
      <w:r>
        <w:rPr>
          <w:rFonts w:ascii="Times New Roman" w:hAnsi="Times New Roman" w:eastAsia="Arial" w:cs="Times New Roman"/>
          <w:iCs/>
          <w:sz w:val="24"/>
          <w:szCs w:val="24"/>
        </w:rPr>
        <w:t xml:space="preserve">1Persoanele care aprobă/semnează documente emise în legatură cu sau pentru procedura de atribuire: </w:t>
      </w:r>
      <w:r>
        <w:rPr>
          <w:rFonts w:ascii="Times New Roman" w:hAnsi="Times New Roman" w:eastAsia="Calibri" w:cs="Times New Roman"/>
          <w:iCs/>
          <w:color w:val="auto"/>
          <w:sz w:val="24"/>
          <w:szCs w:val="24"/>
          <w:lang w:val="ro-RO" w:bidi="ar-SA"/>
        </w:rPr>
        <w:t>Sandu Ionela</w:t>
      </w:r>
      <w:r>
        <w:rPr>
          <w:rFonts w:ascii="Times New Roman" w:hAnsi="Times New Roman" w:eastAsia="Arial" w:cs="Times New Roman"/>
          <w:iCs/>
          <w:sz w:val="24"/>
          <w:szCs w:val="24"/>
        </w:rPr>
        <w:t xml:space="preserve"> - director general,  Prunache Ionela – sef Serviciu achizitii publice</w:t>
      </w:r>
      <w:r>
        <w:rPr>
          <w:rFonts w:hint="default" w:ascii="Times New Roman" w:hAnsi="Times New Roman" w:eastAsia="Arial" w:cs="Times New Roman"/>
          <w:iCs/>
          <w:sz w:val="24"/>
          <w:szCs w:val="24"/>
          <w:lang w:val="ro-RO"/>
        </w:rPr>
        <w:t xml:space="preserve"> si urmarire contracte</w:t>
      </w:r>
      <w:r>
        <w:rPr>
          <w:rFonts w:ascii="Times New Roman" w:hAnsi="Times New Roman" w:eastAsia="Arial" w:cs="Times New Roman"/>
          <w:iCs/>
          <w:sz w:val="24"/>
          <w:szCs w:val="24"/>
        </w:rPr>
        <w:t xml:space="preserve">; </w:t>
      </w:r>
    </w:p>
    <w:p>
      <w:pPr>
        <w:pStyle w:val="30"/>
        <w:rPr>
          <w:rFonts w:ascii="Times New Roman" w:hAnsi="Times New Roman" w:cs="Times New Roman"/>
          <w:sz w:val="24"/>
          <w:szCs w:val="24"/>
        </w:rPr>
      </w:pPr>
    </w:p>
    <w:p>
      <w:pPr>
        <w:pStyle w:val="30"/>
      </w:pPr>
      <w:r>
        <w:rPr>
          <w:rFonts w:ascii="Times New Roman" w:hAnsi="Times New Roman" w:cs="Times New Roman"/>
          <w:sz w:val="24"/>
          <w:szCs w:val="24"/>
        </w:rPr>
        <w:t xml:space="preserve">2. </w:t>
      </w:r>
      <w:r>
        <w:rPr>
          <w:rFonts w:ascii="Times New Roman" w:hAnsi="Times New Roman" w:eastAsia="Times New Roman" w:cs="Times New Roman"/>
          <w:color w:val="342A06"/>
          <w:sz w:val="24"/>
          <w:szCs w:val="24"/>
        </w:rPr>
        <w:t xml:space="preserve">Persoanele care aprobă bugetul aferent autorității contractante, necesar finanțării contractelor de achiziție publică: Membrii Consiliului Județean Dâmbovița: </w:t>
      </w:r>
      <w:r>
        <w:rPr>
          <w:rFonts w:ascii="Times New Roman" w:hAnsi="Times New Roman" w:eastAsia="Times New Roman" w:cs="Times New Roman"/>
          <w:color w:val="342A06"/>
          <w:sz w:val="24"/>
          <w:szCs w:val="24"/>
          <w:lang w:val="ro-RO"/>
        </w:rPr>
        <w:t>Ștefan Corneliu</w:t>
      </w:r>
      <w:r>
        <w:rPr>
          <w:rFonts w:ascii="Times New Roman" w:hAnsi="Times New Roman" w:eastAsia="Times New Roman" w:cs="Times New Roman"/>
          <w:color w:val="342A06"/>
          <w:sz w:val="24"/>
          <w:szCs w:val="24"/>
        </w:rPr>
        <w:t xml:space="preserve"> - preşedinte Consiliul Judeţean Dâmboviţa, </w:t>
      </w:r>
      <w:r>
        <w:rPr>
          <w:rFonts w:ascii="Times New Roman" w:hAnsi="Times New Roman" w:eastAsia="Times New Roman" w:cs="Times New Roman"/>
          <w:color w:val="342A06"/>
          <w:sz w:val="24"/>
          <w:szCs w:val="24"/>
          <w:lang w:val="ro-RO"/>
        </w:rPr>
        <w:t xml:space="preserve">Jîjîie </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Antonel</w:t>
      </w:r>
      <w:r>
        <w:rPr>
          <w:rFonts w:ascii="Times New Roman" w:hAnsi="Times New Roman" w:eastAsia="Times New Roman" w:cs="Times New Roman"/>
          <w:color w:val="342A06"/>
          <w:sz w:val="24"/>
          <w:szCs w:val="24"/>
        </w:rPr>
        <w:t>- vicepreşedinte Consiliul Judeţean Dâmboviţa, Cristea Marilena-Luciana - vicepreşedinte Consiliul Judeţean Dâmboviţa, consilieri judeteni: Costache Mioara, Neculaescu Sache, Istrate Mihai, Vasilescu Liviu</w:t>
      </w:r>
      <w:r>
        <w:rPr>
          <w:rFonts w:ascii="Times New Roman" w:hAnsi="Times New Roman" w:eastAsia="Times New Roman" w:cs="Times New Roman"/>
          <w:color w:val="342A06"/>
          <w:sz w:val="24"/>
          <w:szCs w:val="24"/>
          <w:lang w:val="ro-RO"/>
        </w:rPr>
        <w:t xml:space="preserve">- </w:t>
      </w:r>
      <w:r>
        <w:rPr>
          <w:rFonts w:ascii="Times New Roman" w:hAnsi="Times New Roman" w:eastAsia="Times New Roman" w:cs="Times New Roman"/>
          <w:color w:val="342A06"/>
          <w:sz w:val="24"/>
          <w:szCs w:val="24"/>
        </w:rPr>
        <w:t>Cosmin, Grozavu Ion</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Gabriel, I</w:t>
      </w:r>
      <w:r>
        <w:rPr>
          <w:rFonts w:ascii="Times New Roman" w:hAnsi="Times New Roman" w:eastAsia="Times New Roman" w:cs="Times New Roman"/>
          <w:color w:val="342A06"/>
          <w:kern w:val="2"/>
          <w:sz w:val="24"/>
          <w:szCs w:val="24"/>
          <w:lang w:val="ro-RO" w:eastAsia="zh-CN" w:bidi="ar-SA"/>
        </w:rPr>
        <w:t>lioan Elena-Lilica, Popa Constantin-Tiberiu,</w:t>
      </w:r>
      <w:r>
        <w:rPr>
          <w:rFonts w:ascii="Times New Roman" w:hAnsi="Times New Roman" w:eastAsia="Times New Roman" w:cs="Times New Roman"/>
          <w:color w:val="342A06"/>
          <w:sz w:val="24"/>
          <w:szCs w:val="24"/>
        </w:rPr>
        <w:t xml:space="preserve"> Mocanu Adrian, Buta Teodor, Drug</w:t>
      </w:r>
      <w:r>
        <w:rPr>
          <w:rFonts w:ascii="Times New Roman" w:hAnsi="Times New Roman" w:eastAsia="Times New Roman" w:cs="Times New Roman"/>
          <w:color w:val="342A06"/>
          <w:sz w:val="24"/>
          <w:szCs w:val="24"/>
          <w:lang w:val="ro-RO"/>
        </w:rPr>
        <w:t>ă</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Mihail</w:t>
      </w:r>
      <w:r>
        <w:rPr>
          <w:rFonts w:ascii="Times New Roman" w:hAnsi="Times New Roman" w:eastAsia="Times New Roman" w:cs="Times New Roman"/>
          <w:color w:val="342A06"/>
          <w:sz w:val="24"/>
          <w:szCs w:val="24"/>
        </w:rPr>
        <w:t>, Marcu Corneliu</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 xml:space="preserve">Bogdan, </w:t>
      </w:r>
      <w:r>
        <w:rPr>
          <w:rFonts w:ascii="Times New Roman" w:hAnsi="Times New Roman" w:eastAsia="Times New Roman" w:cs="Times New Roman"/>
          <w:color w:val="342A06"/>
          <w:sz w:val="24"/>
          <w:szCs w:val="24"/>
          <w:lang w:val="ro-RO"/>
        </w:rPr>
        <w:t xml:space="preserve">  Dincă Georgeta, Stoica Liviu-Cozmin, Lăscaie Catalin-Ionuț, Dinu Marian, Craiu Alexandru-Cătălin, </w:t>
      </w:r>
      <w:r>
        <w:rPr>
          <w:rFonts w:ascii="Times New Roman" w:hAnsi="Times New Roman" w:eastAsia="Times New Roman" w:cs="Times New Roman"/>
          <w:color w:val="auto"/>
          <w:sz w:val="24"/>
          <w:szCs w:val="24"/>
          <w:lang w:val="ro-RO"/>
        </w:rPr>
        <w:t>Tudora Alexandru-Cosmin</w:t>
      </w:r>
      <w:r>
        <w:rPr>
          <w:rFonts w:ascii="Times New Roman" w:hAnsi="Times New Roman" w:eastAsia="Times New Roman" w:cs="Times New Roman"/>
          <w:color w:val="342A06"/>
          <w:sz w:val="24"/>
          <w:szCs w:val="24"/>
          <w:lang w:val="ro-RO"/>
        </w:rPr>
        <w:t>, Paraschiv Dragoș-Florin, Vîrjoghe Maria,  Tănase Silviu-Gabriel, Șontea Florin-Eusebiu, Ioniță Ioana, Dumitru Georgeta-Irena, Mureșan Florina-Ramona, Popa Ionuț, Budoiu Adriean, Stan Cornelia, Oprea Iulian</w:t>
      </w:r>
      <w:r>
        <w:rPr>
          <w:rFonts w:hint="default" w:ascii="Times New Roman" w:hAnsi="Times New Roman" w:eastAsia="Times New Roman" w:cs="Times New Roman"/>
          <w:color w:val="342A06"/>
          <w:sz w:val="24"/>
          <w:szCs w:val="24"/>
          <w:lang w:val="ro-RO"/>
        </w:rPr>
        <w:t>, Dinita Alexandru, Fulga Valeriu, Lupoiu Mihail-Marius, Petre Valentin</w:t>
      </w:r>
      <w:r>
        <w:rPr>
          <w:rFonts w:ascii="Times New Roman" w:hAnsi="Times New Roman" w:eastAsia="Times New Roman" w:cs="Times New Roman"/>
          <w:color w:val="342A06"/>
          <w:sz w:val="24"/>
          <w:szCs w:val="24"/>
        </w:rPr>
        <w:t>.</w:t>
      </w:r>
    </w:p>
    <w:p>
      <w:pPr>
        <w:pStyle w:val="30"/>
        <w:rPr>
          <w:rFonts w:ascii="Times New Roman" w:hAnsi="Times New Roman" w:cs="Times New Roman"/>
          <w:sz w:val="24"/>
          <w:szCs w:val="24"/>
        </w:rPr>
      </w:pPr>
    </w:p>
    <w:p>
      <w:pPr>
        <w:pStyle w:val="7"/>
        <w:spacing w:before="0" w:after="0"/>
        <w:ind w:left="0" w:right="0" w:firstLine="0"/>
        <w:jc w:val="both"/>
      </w:pPr>
      <w:r>
        <w:rPr>
          <w:rStyle w:val="31"/>
          <w:rFonts w:ascii="Times New Roman" w:hAnsi="Times New Roman" w:eastAsia="Arial" w:cs="Times New Roman"/>
          <w:iCs/>
          <w:sz w:val="24"/>
          <w:szCs w:val="24"/>
        </w:rPr>
        <w:t>3. Alte persoane din cadrul autorității contractante ce pot influența conținutul documentației de atribuire și/sau procedura de atribuire: Stefana Eduard – consilier juridic, Oancea Rodica – consilier juridic, Stefana Robert – consilier juridic, Arsenie Ivenita – referent de specialitate, Gutoiu Ioana – consilier achizitii publice, Negoita Valentin –consilier achizitii publice, Tulai Florin Bonifaciu – consilier achizitii publice</w:t>
      </w:r>
      <w:r>
        <w:rPr>
          <w:rStyle w:val="31"/>
          <w:rFonts w:hint="default" w:ascii="Times New Roman" w:hAnsi="Times New Roman" w:eastAsia="Arial" w:cs="Times New Roman"/>
          <w:iCs/>
          <w:sz w:val="24"/>
          <w:szCs w:val="24"/>
          <w:lang w:val="en-GB"/>
        </w:rPr>
        <w:t>, Bucur Cristina -</w:t>
      </w:r>
      <w:r>
        <w:rPr>
          <w:rStyle w:val="31"/>
          <w:rFonts w:ascii="Times New Roman" w:hAnsi="Times New Roman" w:eastAsia="Arial" w:cs="Times New Roman"/>
          <w:iCs/>
          <w:sz w:val="24"/>
          <w:szCs w:val="24"/>
        </w:rPr>
        <w:t>consilier achizitii publice</w:t>
      </w:r>
      <w:r>
        <w:rPr>
          <w:rStyle w:val="31"/>
          <w:rFonts w:hint="default" w:ascii="Times New Roman" w:hAnsi="Times New Roman" w:eastAsia="Arial" w:cs="Times New Roman"/>
          <w:iCs/>
          <w:sz w:val="24"/>
          <w:szCs w:val="24"/>
          <w:lang w:val="en-GB"/>
        </w:rPr>
        <w:t xml:space="preserve">, Apostol Ioana-Crenguta - </w:t>
      </w:r>
      <w:r>
        <w:rPr>
          <w:rStyle w:val="31"/>
          <w:rFonts w:ascii="Times New Roman" w:hAnsi="Times New Roman" w:eastAsia="Arial" w:cs="Times New Roman"/>
          <w:iCs/>
          <w:sz w:val="24"/>
          <w:szCs w:val="24"/>
        </w:rPr>
        <w:t>consilier achizitii publice</w:t>
      </w:r>
      <w:r>
        <w:rPr>
          <w:rStyle w:val="31"/>
          <w:rFonts w:hint="default" w:ascii="Times New Roman" w:hAnsi="Times New Roman" w:eastAsia="Arial" w:cs="Times New Roman"/>
          <w:iCs/>
          <w:sz w:val="24"/>
          <w:szCs w:val="24"/>
          <w:lang w:val="en-GB"/>
        </w:rPr>
        <w:t xml:space="preserve"> </w:t>
      </w:r>
      <w:r>
        <w:rPr>
          <w:rStyle w:val="31"/>
          <w:rFonts w:ascii="Times New Roman" w:hAnsi="Times New Roman" w:eastAsia="Arial" w:cs="Times New Roman"/>
          <w:iCs/>
          <w:sz w:val="24"/>
          <w:szCs w:val="24"/>
        </w:rPr>
        <w:t>.</w:t>
      </w:r>
    </w:p>
    <w:p>
      <w:pPr>
        <w:pStyle w:val="7"/>
        <w:spacing w:before="0" w:after="0"/>
        <w:ind w:left="0" w:right="0" w:firstLine="0"/>
        <w:jc w:val="both"/>
      </w:pP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pPr>
        <w:jc w:val="both"/>
      </w:pPr>
      <w:r>
        <w:rPr>
          <w:rFonts w:ascii="Times New Roman" w:hAnsi="Times New Roman" w:cs="Times New Roman"/>
          <w:sz w:val="24"/>
          <w:szCs w:val="24"/>
        </w:rPr>
        <w:t>Pentru orice abatere de la prevederile legislative prezentate mai sus, îmi asum răspunderea exclusivă.</w:t>
      </w:r>
    </w:p>
    <w:p>
      <w:r>
        <w:rPr>
          <w:rFonts w:ascii="Times New Roman" w:hAnsi="Times New Roman" w:eastAsia="Calibri" w:cs="Times New Roman"/>
          <w:sz w:val="24"/>
          <w:szCs w:val="24"/>
        </w:rPr>
        <w:t xml:space="preserve">Data </w:t>
      </w:r>
      <w:r>
        <w:rPr>
          <w:rFonts w:ascii="Times New Roman" w:hAnsi="Times New Roman" w:eastAsia="MS Mincho" w:cs="Times New Roman"/>
          <w:sz w:val="24"/>
          <w:szCs w:val="24"/>
        </w:rPr>
        <w:t>:[</w:t>
      </w:r>
      <w:r>
        <w:rPr>
          <w:rFonts w:ascii="Times New Roman" w:hAnsi="Times New Roman" w:eastAsia="MS Mincho" w:cs="Times New Roman"/>
          <w:sz w:val="24"/>
          <w:szCs w:val="24"/>
          <w:highlight w:val="lightGray"/>
        </w:rPr>
        <w:t>ZZ.LL.AAAA</w:t>
      </w:r>
      <w:r>
        <w:rPr>
          <w:rFonts w:ascii="Times New Roman" w:hAnsi="Times New Roman" w:eastAsia="MS Mincho" w:cs="Times New Roman"/>
          <w:sz w:val="24"/>
          <w:szCs w:val="24"/>
        </w:rPr>
        <w:t>]</w:t>
      </w:r>
    </w:p>
    <w:p>
      <w:r>
        <w:rPr>
          <w:rFonts w:ascii="Times New Roman" w:hAnsi="Times New Roman" w:eastAsia="Calibri" w:cs="Times New Roman"/>
          <w:sz w:val="24"/>
          <w:szCs w:val="24"/>
        </w:rPr>
        <w:t>(numele şi prenume)___________________________________,</w:t>
      </w:r>
      <w:r>
        <w:rPr>
          <w:rFonts w:ascii="Times New Roman" w:hAnsi="Times New Roman" w:eastAsia="Calibri" w:cs="Times New Roman"/>
          <w:i/>
          <w:sz w:val="24"/>
          <w:szCs w:val="24"/>
        </w:rPr>
        <w:t xml:space="preserve"> (semnatura şi ştampliă)</w:t>
      </w:r>
      <w:r>
        <w:rPr>
          <w:rFonts w:ascii="Times New Roman" w:hAnsi="Times New Roman" w:eastAsia="Calibri" w:cs="Times New Roman"/>
          <w:sz w:val="24"/>
          <w:szCs w:val="24"/>
        </w:rPr>
        <w:t>, in calitate de ____________________________________, legal autorizat sa semnez oferta pentru si in numele ______________________________________.</w:t>
      </w:r>
    </w:p>
    <w:p>
      <w:r>
        <w:rPr>
          <w:rFonts w:ascii="Times New Roman" w:hAnsi="Times New Roman" w:eastAsia="Times New Roman" w:cs="Times New Roman"/>
          <w:sz w:val="24"/>
          <w:szCs w:val="24"/>
        </w:rPr>
        <w:t xml:space="preserve">      </w:t>
      </w:r>
      <w:r>
        <w:rPr>
          <w:rFonts w:ascii="Times New Roman" w:hAnsi="Times New Roman" w:eastAsia="Calibri" w:cs="Times New Roman"/>
          <w:i/>
          <w:sz w:val="24"/>
          <w:szCs w:val="24"/>
        </w:rPr>
        <w:t>(denumire/nume operator economic)</w:t>
      </w:r>
    </w:p>
    <w:p>
      <w:pPr>
        <w:rPr>
          <w:rFonts w:ascii="Times New Roman" w:hAnsi="Times New Roman" w:eastAsia="Calibri" w:cs="Times New Roman"/>
          <w:sz w:val="24"/>
          <w:szCs w:val="24"/>
          <w:lang w:eastAsia="en-US"/>
        </w:rPr>
      </w:pPr>
    </w:p>
    <w:p/>
    <w:p>
      <w:pPr>
        <w:ind w:left="5760" w:right="0" w:firstLine="720"/>
        <w:rPr>
          <w:rFonts w:hint="default"/>
          <w:lang w:val="ro-RO"/>
        </w:rPr>
      </w:pPr>
    </w:p>
    <w:sectPr>
      <w:footnotePr>
        <w:pos w:val="beneathText"/>
        <w:numFmt w:val="decimal"/>
      </w:footnotePr>
      <w:pgSz w:w="12240" w:h="15840"/>
      <w:pgMar w:top="720" w:right="624" w:bottom="288" w:left="1584"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0000000000000000000"/>
    <w:charset w:val="80"/>
    <w:family w:val="moder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color w:val="0070C0"/>
        <w:sz w:val="28"/>
        <w:szCs w:val="28"/>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D3297"/>
    <w:rsid w:val="14786688"/>
    <w:rsid w:val="14860885"/>
    <w:rsid w:val="16221EF1"/>
    <w:rsid w:val="189A2440"/>
    <w:rsid w:val="1F8E4CAB"/>
    <w:rsid w:val="2C657E08"/>
    <w:rsid w:val="2F07022C"/>
    <w:rsid w:val="31C4449A"/>
    <w:rsid w:val="378660C8"/>
    <w:rsid w:val="38746995"/>
    <w:rsid w:val="3D7A48FE"/>
    <w:rsid w:val="4F51386A"/>
    <w:rsid w:val="63AB4638"/>
    <w:rsid w:val="6E8B7DB0"/>
    <w:rsid w:val="71DE422E"/>
    <w:rsid w:val="7CF47F54"/>
    <w:rsid w:val="7F4A6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7"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7"/>
    <w:rPr>
      <w:rFonts w:ascii="Times-Roman-R" w:hAnsi="Times-Roman-R" w:cs="Times-Roman-R"/>
      <w:sz w:val="28"/>
      <w:szCs w:val="20"/>
      <w:lang w:eastAsia="ro-RO"/>
    </w:rPr>
  </w:style>
  <w:style w:type="paragraph" w:styleId="7">
    <w:name w:val="Body Text Indent"/>
    <w:basedOn w:val="1"/>
    <w:qFormat/>
    <w:uiPriority w:val="6"/>
    <w:pPr>
      <w:ind w:left="935" w:right="0" w:firstLine="561"/>
      <w:jc w:val="both"/>
    </w:pPr>
    <w:rPr>
      <w:sz w:val="28"/>
      <w:szCs w:val="28"/>
    </w:rPr>
  </w:style>
  <w:style w:type="paragraph" w:styleId="8">
    <w:name w:val="caption"/>
    <w:basedOn w:val="1"/>
    <w:next w:val="1"/>
    <w:qFormat/>
    <w:uiPriority w:val="6"/>
    <w:pPr>
      <w:suppressLineNumbers/>
      <w:spacing w:before="120" w:after="120"/>
    </w:pPr>
    <w:rPr>
      <w:rFonts w:cs="Arial"/>
      <w:i/>
      <w:iCs/>
      <w:sz w:val="24"/>
      <w:szCs w:val="24"/>
    </w:rPr>
  </w:style>
  <w:style w:type="character" w:styleId="9">
    <w:name w:val="Hyperlink"/>
    <w:qFormat/>
    <w:uiPriority w:val="6"/>
    <w:rPr>
      <w:color w:val="0000FF"/>
      <w:u w:val="single"/>
    </w:rPr>
  </w:style>
  <w:style w:type="paragraph" w:styleId="10">
    <w:name w:val="List"/>
    <w:basedOn w:val="6"/>
    <w:qFormat/>
    <w:uiPriority w:val="7"/>
    <w:rPr>
      <w:rFonts w:cs="Arial"/>
    </w:rPr>
  </w:style>
  <w:style w:type="paragraph" w:styleId="11">
    <w:name w:val="Subtitle"/>
    <w:basedOn w:val="1"/>
    <w:next w:val="6"/>
    <w:qFormat/>
    <w:uiPriority w:val="6"/>
    <w:pPr>
      <w:spacing w:before="0" w:after="60"/>
      <w:jc w:val="center"/>
    </w:pPr>
    <w:rPr>
      <w:rFonts w:ascii="Arial" w:hAnsi="Arial" w:cs="Arial"/>
    </w:rPr>
  </w:style>
  <w:style w:type="character" w:customStyle="1" w:styleId="12">
    <w:name w:val="WW8Num1z0"/>
    <w:qFormat/>
    <w:uiPriority w:val="3"/>
    <w:rPr>
      <w:rFonts w:hint="default" w:ascii="Times-Roman-R" w:hAnsi="Times-Roman-R" w:eastAsia="Times New Roman" w:cs="Times New Roman"/>
      <w:color w:val="0070C0"/>
      <w:sz w:val="28"/>
      <w:szCs w:val="28"/>
      <w:lang w:val="fr-FR"/>
    </w:rPr>
  </w:style>
  <w:style w:type="character" w:customStyle="1" w:styleId="13">
    <w:name w:val="WW8Num1z1"/>
    <w:qFormat/>
    <w:uiPriority w:val="3"/>
    <w:rPr>
      <w:rFonts w:hint="default" w:ascii="Courier New" w:hAnsi="Courier New" w:cs="Courier New"/>
    </w:rPr>
  </w:style>
  <w:style w:type="character" w:customStyle="1" w:styleId="14">
    <w:name w:val="WW8Num1z2"/>
    <w:qFormat/>
    <w:uiPriority w:val="3"/>
    <w:rPr>
      <w:rFonts w:hint="default" w:ascii="Wingdings" w:hAnsi="Wingdings" w:cs="Wingdings"/>
    </w:rPr>
  </w:style>
  <w:style w:type="character" w:customStyle="1" w:styleId="15">
    <w:name w:val="WW8Num1z3"/>
    <w:qFormat/>
    <w:uiPriority w:val="3"/>
    <w:rPr>
      <w:rFonts w:hint="default" w:ascii="Symbol" w:hAnsi="Symbol" w:cs="Symbol"/>
    </w:rPr>
  </w:style>
  <w:style w:type="character" w:customStyle="1" w:styleId="16">
    <w:name w:val="Default Paragraph Font1"/>
    <w:qFormat/>
    <w:uiPriority w:val="6"/>
  </w:style>
  <w:style w:type="character" w:customStyle="1" w:styleId="17">
    <w:name w:val="WW8Num2z0"/>
    <w:qFormat/>
    <w:uiPriority w:val="3"/>
    <w:rPr>
      <w:rFonts w:hint="default" w:ascii="Times-Roman-R" w:hAnsi="Times-Roman-R" w:cs="Times New Roman"/>
      <w:lang w:val="fr-FR"/>
    </w:rPr>
  </w:style>
  <w:style w:type="character" w:customStyle="1" w:styleId="18">
    <w:name w:val="WW8Num2z1"/>
    <w:qFormat/>
    <w:uiPriority w:val="3"/>
    <w:rPr>
      <w:rFonts w:hint="default" w:ascii="Courier New" w:hAnsi="Courier New" w:cs="Courier New"/>
    </w:rPr>
  </w:style>
  <w:style w:type="character" w:customStyle="1" w:styleId="19">
    <w:name w:val="WW8Num2z2"/>
    <w:qFormat/>
    <w:uiPriority w:val="3"/>
    <w:rPr>
      <w:rFonts w:hint="default" w:ascii="Wingdings" w:hAnsi="Wingdings" w:cs="Wingdings"/>
    </w:rPr>
  </w:style>
  <w:style w:type="character" w:customStyle="1" w:styleId="20">
    <w:name w:val="WW8Num2z3"/>
    <w:qFormat/>
    <w:uiPriority w:val="3"/>
    <w:rPr>
      <w:rFonts w:hint="default" w:ascii="Symbol" w:hAnsi="Symbol" w:cs="Symbol"/>
    </w:rPr>
  </w:style>
  <w:style w:type="paragraph" w:customStyle="1" w:styleId="21">
    <w:name w:val="Stil titlu"/>
    <w:basedOn w:val="1"/>
    <w:next w:val="11"/>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22">
    <w:name w:val="Index"/>
    <w:basedOn w:val="1"/>
    <w:qFormat/>
    <w:uiPriority w:val="6"/>
    <w:pPr>
      <w:suppressLineNumbers/>
    </w:pPr>
    <w:rPr>
      <w:rFonts w:cs="Arial"/>
    </w:rPr>
  </w:style>
  <w:style w:type="paragraph" w:customStyle="1" w:styleId="23">
    <w:name w:val="_Style 8"/>
    <w:basedOn w:val="1"/>
    <w:qFormat/>
    <w:uiPriority w:val="7"/>
    <w:pPr>
      <w:spacing w:before="0" w:after="160" w:line="240" w:lineRule="exact"/>
    </w:pPr>
    <w:rPr>
      <w:rFonts w:ascii="Tahoma" w:hAnsi="Tahoma" w:cs="Tahoma"/>
      <w:sz w:val="20"/>
      <w:szCs w:val="20"/>
    </w:rPr>
  </w:style>
  <w:style w:type="paragraph" w:customStyle="1" w:styleId="24">
    <w:name w:val="Body Text 21"/>
    <w:basedOn w:val="1"/>
    <w:qFormat/>
    <w:uiPriority w:val="6"/>
    <w:pPr>
      <w:jc w:val="both"/>
    </w:pPr>
    <w:rPr>
      <w:rFonts w:ascii="Times-Roman-R" w:hAnsi="Times-Roman-R" w:cs="Times-Roman-R"/>
      <w:sz w:val="28"/>
      <w:szCs w:val="20"/>
      <w:lang w:val="ro-RO" w:eastAsia="ro-RO"/>
    </w:rPr>
  </w:style>
  <w:style w:type="paragraph" w:customStyle="1" w:styleId="25">
    <w:name w:val=" Char Char Caracter Caracter Caracter Caracter"/>
    <w:basedOn w:val="1"/>
    <w:qFormat/>
    <w:uiPriority w:val="6"/>
    <w:rPr>
      <w:lang w:val="pl-PL" w:eastAsia="pl-PL"/>
    </w:rPr>
  </w:style>
  <w:style w:type="paragraph" w:customStyle="1" w:styleId="26">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27">
    <w:name w:val="Conținut tabel"/>
    <w:basedOn w:val="1"/>
    <w:qFormat/>
    <w:uiPriority w:val="6"/>
    <w:pPr>
      <w:suppressLineNumbers/>
    </w:pPr>
  </w:style>
  <w:style w:type="paragraph" w:customStyle="1" w:styleId="28">
    <w:name w:val="Titlu de tabel"/>
    <w:basedOn w:val="27"/>
    <w:qFormat/>
    <w:uiPriority w:val="7"/>
    <w:pPr>
      <w:suppressLineNumbers/>
      <w:jc w:val="center"/>
    </w:pPr>
    <w:rPr>
      <w:b/>
      <w:bCs/>
    </w:rPr>
  </w:style>
  <w:style w:type="paragraph" w:customStyle="1" w:styleId="29">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30">
    <w:name w:val="Normal (Web)1"/>
    <w:basedOn w:val="1"/>
    <w:qFormat/>
    <w:uiPriority w:val="7"/>
    <w:pPr>
      <w:widowControl w:val="0"/>
      <w:suppressAutoHyphens w:val="0"/>
    </w:pPr>
    <w:rPr>
      <w:rFonts w:eastAsia="SimSun"/>
      <w:kern w:val="2"/>
      <w:lang w:val="en-US" w:eastAsia="zh-CN"/>
    </w:rPr>
  </w:style>
  <w:style w:type="character" w:customStyle="1" w:styleId="31">
    <w:name w:val="Body text_"/>
    <w:qFormat/>
    <w:uiPriority w:val="6"/>
    <w:rPr>
      <w:sz w:val="13"/>
      <w:szCs w:val="13"/>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Office_11.2.0.11486_F1E327BC-269C-435d-A152-05C5408002CA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2019-07-15T06:03:00Z</dcterms:created>
  <dc:creator>Acz-Ionela</dc:creator>
  <cp:lastModifiedBy>Acz-Ionela</cp:lastModifiedBy>
  <cp:lastPrinted>2022-06-03T05:05:00Z</cp:lastPrinted>
  <dcterms:modified xsi:type="dcterms:W3CDTF">2023-03-07T12:43:17Z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A18BA499894640BF9C3B4A121528C320</vt:lpwstr>
  </property>
</Properties>
</file>